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tblpXSpec="center" w:tblpY="1741"/>
        <w:tblW w:w="10123" w:type="dxa"/>
        <w:tblLayout w:type="fixed"/>
        <w:tblCellMar>
          <w:left w:w="58" w:type="dxa"/>
          <w:right w:w="58" w:type="dxa"/>
        </w:tblCellMar>
        <w:tblLook w:val="0000" w:firstRow="0" w:lastRow="0" w:firstColumn="0" w:lastColumn="0" w:noHBand="0" w:noVBand="0"/>
      </w:tblPr>
      <w:tblGrid>
        <w:gridCol w:w="270"/>
        <w:gridCol w:w="1148"/>
        <w:gridCol w:w="1901"/>
        <w:gridCol w:w="1362"/>
        <w:gridCol w:w="877"/>
        <w:gridCol w:w="879"/>
        <w:gridCol w:w="206"/>
        <w:gridCol w:w="3480"/>
      </w:tblGrid>
      <w:tr w:rsidR="00C0057E" w:rsidRPr="00082039" w14:paraId="586023FB" w14:textId="77777777" w:rsidTr="00B36A8E">
        <w:tc>
          <w:tcPr>
            <w:tcW w:w="1418" w:type="dxa"/>
            <w:gridSpan w:val="2"/>
            <w:tcBorders>
              <w:top w:val="single" w:sz="4" w:space="0" w:color="auto"/>
              <w:left w:val="single" w:sz="4" w:space="0" w:color="auto"/>
              <w:bottom w:val="single" w:sz="4" w:space="0" w:color="auto"/>
              <w:right w:val="single" w:sz="4" w:space="0" w:color="auto"/>
            </w:tcBorders>
          </w:tcPr>
          <w:p w14:paraId="3476835D" w14:textId="411F76C3" w:rsidR="00C0057E" w:rsidRPr="001F603F" w:rsidRDefault="002C11B1" w:rsidP="00C0057E">
            <w:pPr>
              <w:rPr>
                <w:rFonts w:ascii="Verdana" w:hAnsi="Verdana"/>
                <w:b/>
                <w:bCs/>
                <w:sz w:val="18"/>
                <w:szCs w:val="18"/>
              </w:rPr>
            </w:pPr>
            <w:r>
              <w:rPr>
                <w:rFonts w:ascii="Verdana" w:hAnsi="Verdana"/>
                <w:b/>
                <w:bCs/>
                <w:sz w:val="18"/>
                <w:szCs w:val="18"/>
              </w:rPr>
              <w:t>LM0</w:t>
            </w:r>
            <w:r w:rsidR="00B35647">
              <w:rPr>
                <w:rFonts w:ascii="Verdana" w:hAnsi="Verdana"/>
                <w:b/>
                <w:bCs/>
                <w:sz w:val="18"/>
                <w:szCs w:val="18"/>
              </w:rPr>
              <w:t>0</w:t>
            </w:r>
            <w:r w:rsidR="00961BCE">
              <w:rPr>
                <w:rFonts w:ascii="Verdana" w:hAnsi="Verdana"/>
                <w:b/>
                <w:bCs/>
                <w:sz w:val="18"/>
                <w:szCs w:val="18"/>
              </w:rPr>
              <w:t>5</w:t>
            </w:r>
            <w:r w:rsidR="00CA1B45">
              <w:rPr>
                <w:rFonts w:ascii="Verdana" w:hAnsi="Verdana"/>
                <w:b/>
                <w:bCs/>
                <w:sz w:val="18"/>
                <w:szCs w:val="18"/>
              </w:rPr>
              <w:t>-25</w:t>
            </w:r>
            <w:r w:rsidR="00C0057E" w:rsidRPr="00C0057E">
              <w:rPr>
                <w:rFonts w:ascii="Verdana" w:hAnsi="Verdana"/>
                <w:b/>
                <w:bCs/>
                <w:sz w:val="18"/>
                <w:szCs w:val="18"/>
              </w:rPr>
              <w:t xml:space="preserve">   </w:t>
            </w:r>
          </w:p>
        </w:tc>
        <w:tc>
          <w:tcPr>
            <w:tcW w:w="8705" w:type="dxa"/>
            <w:gridSpan w:val="6"/>
            <w:tcBorders>
              <w:top w:val="single" w:sz="4" w:space="0" w:color="auto"/>
              <w:left w:val="single" w:sz="4" w:space="0" w:color="auto"/>
              <w:bottom w:val="single" w:sz="4" w:space="0" w:color="auto"/>
              <w:right w:val="single" w:sz="4" w:space="0" w:color="auto"/>
            </w:tcBorders>
          </w:tcPr>
          <w:p w14:paraId="419A529D" w14:textId="79BE8474" w:rsidR="00C0057E" w:rsidRPr="00C0057E" w:rsidRDefault="00E97DB6" w:rsidP="00082039">
            <w:pPr>
              <w:pStyle w:val="NoSpacing"/>
              <w:rPr>
                <w:rFonts w:ascii="Verdana" w:hAnsi="Verdana"/>
                <w:b/>
                <w:bCs/>
                <w:sz w:val="18"/>
                <w:szCs w:val="18"/>
              </w:rPr>
            </w:pPr>
            <w:r w:rsidRPr="00E97DB6">
              <w:rPr>
                <w:rFonts w:ascii="Verdana" w:hAnsi="Verdana"/>
                <w:b/>
                <w:bCs/>
                <w:sz w:val="18"/>
                <w:szCs w:val="18"/>
              </w:rPr>
              <w:t>Cooked Meat Medium</w:t>
            </w:r>
            <w:r w:rsidR="00166B42">
              <w:rPr>
                <w:rFonts w:ascii="Verdana" w:hAnsi="Verdana"/>
                <w:b/>
                <w:bCs/>
                <w:sz w:val="18"/>
                <w:szCs w:val="18"/>
              </w:rPr>
              <w:t xml:space="preserve"> </w:t>
            </w:r>
            <w:r w:rsidR="00166B42" w:rsidRPr="00166B42">
              <w:rPr>
                <w:rFonts w:ascii="Verdana" w:hAnsi="Verdana"/>
                <w:b/>
                <w:bCs/>
                <w:sz w:val="18"/>
                <w:szCs w:val="18"/>
              </w:rPr>
              <w:t>w/ Glucose, Hemin &amp; Vitamin K.</w:t>
            </w:r>
          </w:p>
        </w:tc>
      </w:tr>
      <w:tr w:rsidR="00C0057E" w:rsidRPr="00082039" w14:paraId="6C8AE400" w14:textId="77777777" w:rsidTr="00B36A8E">
        <w:trPr>
          <w:cantSplit/>
        </w:trPr>
        <w:tc>
          <w:tcPr>
            <w:tcW w:w="3319" w:type="dxa"/>
            <w:gridSpan w:val="3"/>
            <w:tcBorders>
              <w:top w:val="single" w:sz="4" w:space="0" w:color="auto"/>
              <w:left w:val="single" w:sz="4" w:space="0" w:color="auto"/>
              <w:bottom w:val="single" w:sz="4" w:space="0" w:color="auto"/>
            </w:tcBorders>
          </w:tcPr>
          <w:p w14:paraId="7B5130F1" w14:textId="77777777" w:rsidR="00C0057E" w:rsidRPr="00082039" w:rsidRDefault="00C0057E" w:rsidP="000E1696">
            <w:pPr>
              <w:jc w:val="both"/>
              <w:rPr>
                <w:rFonts w:ascii="Verdana" w:hAnsi="Verdana"/>
                <w:b/>
                <w:sz w:val="18"/>
                <w:szCs w:val="18"/>
              </w:rPr>
            </w:pPr>
            <w:r w:rsidRPr="00082039">
              <w:rPr>
                <w:rFonts w:ascii="Verdana" w:hAnsi="Verdana"/>
                <w:b/>
                <w:sz w:val="18"/>
                <w:szCs w:val="18"/>
              </w:rPr>
              <w:t>Formula</w:t>
            </w:r>
          </w:p>
        </w:tc>
        <w:tc>
          <w:tcPr>
            <w:tcW w:w="1362" w:type="dxa"/>
            <w:tcBorders>
              <w:top w:val="single" w:sz="4" w:space="0" w:color="auto"/>
              <w:bottom w:val="single" w:sz="4" w:space="0" w:color="auto"/>
            </w:tcBorders>
          </w:tcPr>
          <w:p w14:paraId="74CF88CE" w14:textId="77777777" w:rsidR="00C0057E" w:rsidRPr="00082039" w:rsidRDefault="00C0057E" w:rsidP="000E1696">
            <w:pPr>
              <w:jc w:val="both"/>
              <w:rPr>
                <w:rFonts w:ascii="Verdana" w:hAnsi="Verdana"/>
                <w:b/>
                <w:sz w:val="18"/>
                <w:szCs w:val="18"/>
              </w:rPr>
            </w:pPr>
          </w:p>
        </w:tc>
        <w:tc>
          <w:tcPr>
            <w:tcW w:w="877" w:type="dxa"/>
            <w:tcBorders>
              <w:top w:val="single" w:sz="4" w:space="0" w:color="auto"/>
              <w:bottom w:val="single" w:sz="4" w:space="0" w:color="auto"/>
            </w:tcBorders>
          </w:tcPr>
          <w:p w14:paraId="58C03F65" w14:textId="77777777" w:rsidR="00C0057E" w:rsidRPr="00082039" w:rsidRDefault="00C0057E" w:rsidP="000E1696">
            <w:pPr>
              <w:jc w:val="both"/>
              <w:rPr>
                <w:rFonts w:ascii="Verdana" w:hAnsi="Verdana"/>
                <w:b/>
                <w:sz w:val="18"/>
                <w:szCs w:val="18"/>
              </w:rPr>
            </w:pPr>
          </w:p>
        </w:tc>
        <w:tc>
          <w:tcPr>
            <w:tcW w:w="1085" w:type="dxa"/>
            <w:gridSpan w:val="2"/>
            <w:tcBorders>
              <w:top w:val="single" w:sz="4" w:space="0" w:color="auto"/>
              <w:bottom w:val="single" w:sz="4" w:space="0" w:color="auto"/>
            </w:tcBorders>
          </w:tcPr>
          <w:p w14:paraId="624CE992" w14:textId="77777777" w:rsidR="00C0057E" w:rsidRPr="00082039" w:rsidRDefault="00C0057E" w:rsidP="000E1696">
            <w:pPr>
              <w:jc w:val="both"/>
              <w:rPr>
                <w:rFonts w:ascii="Verdana" w:hAnsi="Verdana"/>
                <w:b/>
                <w:sz w:val="18"/>
                <w:szCs w:val="18"/>
              </w:rPr>
            </w:pPr>
          </w:p>
        </w:tc>
        <w:tc>
          <w:tcPr>
            <w:tcW w:w="3480" w:type="dxa"/>
            <w:tcBorders>
              <w:top w:val="single" w:sz="4" w:space="0" w:color="auto"/>
              <w:bottom w:val="single" w:sz="4" w:space="0" w:color="auto"/>
              <w:right w:val="single" w:sz="4" w:space="0" w:color="auto"/>
            </w:tcBorders>
          </w:tcPr>
          <w:p w14:paraId="3BA964C0" w14:textId="77777777" w:rsidR="00C0057E" w:rsidRPr="00082039" w:rsidRDefault="00C0057E" w:rsidP="000E1696">
            <w:pPr>
              <w:jc w:val="both"/>
              <w:rPr>
                <w:rFonts w:ascii="Verdana" w:hAnsi="Verdana"/>
                <w:b/>
                <w:sz w:val="18"/>
                <w:szCs w:val="18"/>
              </w:rPr>
            </w:pPr>
          </w:p>
        </w:tc>
      </w:tr>
      <w:tr w:rsidR="00C0057E" w:rsidRPr="00082039" w14:paraId="1928109B" w14:textId="77777777" w:rsidTr="00B36A8E">
        <w:trPr>
          <w:cantSplit/>
        </w:trPr>
        <w:tc>
          <w:tcPr>
            <w:tcW w:w="3319" w:type="dxa"/>
            <w:gridSpan w:val="3"/>
            <w:tcBorders>
              <w:top w:val="single" w:sz="4" w:space="0" w:color="auto"/>
              <w:left w:val="single" w:sz="4" w:space="0" w:color="auto"/>
              <w:bottom w:val="single" w:sz="4" w:space="0" w:color="auto"/>
            </w:tcBorders>
          </w:tcPr>
          <w:p w14:paraId="2759D46E" w14:textId="4820B171" w:rsidR="00C0057E" w:rsidRPr="00082039" w:rsidRDefault="00C0057E" w:rsidP="000E1696">
            <w:pPr>
              <w:jc w:val="both"/>
              <w:rPr>
                <w:rFonts w:ascii="Verdana" w:hAnsi="Verdana"/>
                <w:b/>
                <w:sz w:val="18"/>
                <w:szCs w:val="18"/>
              </w:rPr>
            </w:pPr>
            <w:r w:rsidRPr="00082039">
              <w:rPr>
                <w:rFonts w:ascii="Verdana" w:hAnsi="Verdana"/>
                <w:b/>
                <w:sz w:val="18"/>
                <w:szCs w:val="18"/>
              </w:rPr>
              <w:t>Ingredients:</w:t>
            </w:r>
          </w:p>
        </w:tc>
        <w:tc>
          <w:tcPr>
            <w:tcW w:w="1362" w:type="dxa"/>
            <w:tcBorders>
              <w:top w:val="single" w:sz="4" w:space="0" w:color="auto"/>
              <w:bottom w:val="single" w:sz="4" w:space="0" w:color="auto"/>
            </w:tcBorders>
          </w:tcPr>
          <w:p w14:paraId="3C374053" w14:textId="77777777" w:rsidR="00C0057E" w:rsidRPr="00082039" w:rsidRDefault="00C0057E" w:rsidP="000E1696">
            <w:pPr>
              <w:jc w:val="both"/>
              <w:rPr>
                <w:rFonts w:ascii="Verdana" w:hAnsi="Verdana"/>
                <w:b/>
                <w:sz w:val="18"/>
                <w:szCs w:val="18"/>
              </w:rPr>
            </w:pPr>
            <w:r w:rsidRPr="00082039">
              <w:rPr>
                <w:rFonts w:ascii="Verdana" w:hAnsi="Verdana"/>
                <w:b/>
                <w:sz w:val="18"/>
                <w:szCs w:val="18"/>
              </w:rPr>
              <w:t xml:space="preserve">gms/lit.  </w:t>
            </w:r>
          </w:p>
        </w:tc>
        <w:tc>
          <w:tcPr>
            <w:tcW w:w="877" w:type="dxa"/>
            <w:tcBorders>
              <w:top w:val="single" w:sz="4" w:space="0" w:color="auto"/>
              <w:bottom w:val="single" w:sz="4" w:space="0" w:color="auto"/>
            </w:tcBorders>
          </w:tcPr>
          <w:p w14:paraId="2EAB8B1E" w14:textId="77777777" w:rsidR="00C0057E" w:rsidRPr="00082039" w:rsidRDefault="00C0057E" w:rsidP="000E1696">
            <w:pPr>
              <w:jc w:val="both"/>
              <w:rPr>
                <w:rFonts w:ascii="Verdana" w:hAnsi="Verdana"/>
                <w:b/>
                <w:sz w:val="18"/>
                <w:szCs w:val="18"/>
              </w:rPr>
            </w:pPr>
          </w:p>
        </w:tc>
        <w:tc>
          <w:tcPr>
            <w:tcW w:w="1085" w:type="dxa"/>
            <w:gridSpan w:val="2"/>
            <w:tcBorders>
              <w:top w:val="single" w:sz="4" w:space="0" w:color="auto"/>
              <w:bottom w:val="single" w:sz="4" w:space="0" w:color="auto"/>
            </w:tcBorders>
          </w:tcPr>
          <w:p w14:paraId="0604C502" w14:textId="77777777" w:rsidR="00C0057E" w:rsidRPr="00082039" w:rsidRDefault="00C0057E" w:rsidP="000E1696">
            <w:pPr>
              <w:jc w:val="both"/>
              <w:rPr>
                <w:rFonts w:ascii="Verdana" w:hAnsi="Verdana"/>
                <w:b/>
                <w:sz w:val="18"/>
                <w:szCs w:val="18"/>
              </w:rPr>
            </w:pPr>
          </w:p>
        </w:tc>
        <w:tc>
          <w:tcPr>
            <w:tcW w:w="3480" w:type="dxa"/>
            <w:tcBorders>
              <w:top w:val="single" w:sz="4" w:space="0" w:color="auto"/>
              <w:bottom w:val="single" w:sz="4" w:space="0" w:color="auto"/>
              <w:right w:val="single" w:sz="4" w:space="0" w:color="auto"/>
            </w:tcBorders>
          </w:tcPr>
          <w:p w14:paraId="00069FAB" w14:textId="77777777" w:rsidR="00C0057E" w:rsidRPr="00082039" w:rsidRDefault="00C0057E" w:rsidP="000E1696">
            <w:pPr>
              <w:jc w:val="both"/>
              <w:rPr>
                <w:rFonts w:ascii="Verdana" w:hAnsi="Verdana"/>
                <w:b/>
                <w:sz w:val="18"/>
                <w:szCs w:val="18"/>
              </w:rPr>
            </w:pPr>
          </w:p>
        </w:tc>
      </w:tr>
      <w:tr w:rsidR="00C0057E" w:rsidRPr="00082039" w14:paraId="62D19146" w14:textId="77777777" w:rsidTr="00B36A8E">
        <w:trPr>
          <w:cantSplit/>
        </w:trPr>
        <w:tc>
          <w:tcPr>
            <w:tcW w:w="10123" w:type="dxa"/>
            <w:gridSpan w:val="8"/>
            <w:tcBorders>
              <w:top w:val="single" w:sz="4" w:space="0" w:color="auto"/>
              <w:left w:val="single" w:sz="4" w:space="0" w:color="auto"/>
              <w:bottom w:val="single" w:sz="4" w:space="0" w:color="auto"/>
              <w:right w:val="single" w:sz="4" w:space="0" w:color="auto"/>
            </w:tcBorders>
          </w:tcPr>
          <w:p w14:paraId="0108F4E1" w14:textId="031EA6FE" w:rsidR="00E97DB6" w:rsidRPr="00E97DB6" w:rsidRDefault="00E97DB6" w:rsidP="00E97DB6">
            <w:pPr>
              <w:jc w:val="both"/>
              <w:rPr>
                <w:rFonts w:ascii="Verdana" w:hAnsi="Verdana"/>
                <w:sz w:val="18"/>
                <w:szCs w:val="18"/>
              </w:rPr>
            </w:pPr>
            <w:r w:rsidRPr="00E97DB6">
              <w:rPr>
                <w:rFonts w:ascii="Verdana" w:hAnsi="Verdana"/>
                <w:sz w:val="18"/>
                <w:szCs w:val="18"/>
              </w:rPr>
              <w:t xml:space="preserve">Meat heart, solids# </w:t>
            </w:r>
            <w:r>
              <w:rPr>
                <w:rFonts w:ascii="Verdana" w:hAnsi="Verdana"/>
                <w:sz w:val="18"/>
                <w:szCs w:val="18"/>
              </w:rPr>
              <w:t xml:space="preserve">                          </w:t>
            </w:r>
            <w:r w:rsidRPr="00E97DB6">
              <w:rPr>
                <w:rFonts w:ascii="Verdana" w:hAnsi="Verdana"/>
                <w:sz w:val="18"/>
                <w:szCs w:val="18"/>
              </w:rPr>
              <w:t>98.00</w:t>
            </w:r>
          </w:p>
          <w:p w14:paraId="4FA710DD" w14:textId="49F91DE3" w:rsidR="00E97DB6" w:rsidRPr="00E97DB6" w:rsidRDefault="00E97DB6" w:rsidP="00E97DB6">
            <w:pPr>
              <w:jc w:val="both"/>
              <w:rPr>
                <w:rFonts w:ascii="Verdana" w:hAnsi="Verdana"/>
                <w:sz w:val="18"/>
                <w:szCs w:val="18"/>
              </w:rPr>
            </w:pPr>
            <w:r w:rsidRPr="00E97DB6">
              <w:rPr>
                <w:rFonts w:ascii="Verdana" w:hAnsi="Verdana"/>
                <w:sz w:val="18"/>
                <w:szCs w:val="18"/>
              </w:rPr>
              <w:t xml:space="preserve">Proteose peptone </w:t>
            </w:r>
            <w:r>
              <w:rPr>
                <w:rFonts w:ascii="Verdana" w:hAnsi="Verdana"/>
                <w:sz w:val="18"/>
                <w:szCs w:val="18"/>
              </w:rPr>
              <w:t xml:space="preserve">                             </w:t>
            </w:r>
            <w:r w:rsidRPr="00E97DB6">
              <w:rPr>
                <w:rFonts w:ascii="Verdana" w:hAnsi="Verdana"/>
                <w:sz w:val="18"/>
                <w:szCs w:val="18"/>
              </w:rPr>
              <w:t>20.00</w:t>
            </w:r>
          </w:p>
          <w:p w14:paraId="573EBFCF" w14:textId="74FC6F78" w:rsidR="00E97DB6" w:rsidRPr="00E97DB6" w:rsidRDefault="00E97DB6" w:rsidP="00E97DB6">
            <w:pPr>
              <w:jc w:val="both"/>
              <w:rPr>
                <w:rFonts w:ascii="Verdana" w:hAnsi="Verdana"/>
                <w:sz w:val="18"/>
                <w:szCs w:val="18"/>
              </w:rPr>
            </w:pPr>
            <w:r w:rsidRPr="00E97DB6">
              <w:rPr>
                <w:rFonts w:ascii="Verdana" w:hAnsi="Verdana"/>
                <w:sz w:val="18"/>
                <w:szCs w:val="18"/>
              </w:rPr>
              <w:t xml:space="preserve">Dextrose </w:t>
            </w:r>
            <w:r>
              <w:rPr>
                <w:rFonts w:ascii="Verdana" w:hAnsi="Verdana"/>
                <w:sz w:val="18"/>
                <w:szCs w:val="18"/>
              </w:rPr>
              <w:t xml:space="preserve">                                           </w:t>
            </w:r>
            <w:r w:rsidRPr="00E97DB6">
              <w:rPr>
                <w:rFonts w:ascii="Verdana" w:hAnsi="Verdana"/>
                <w:sz w:val="18"/>
                <w:szCs w:val="18"/>
              </w:rPr>
              <w:t>2.00</w:t>
            </w:r>
          </w:p>
          <w:p w14:paraId="1D513F1E" w14:textId="134D55EB" w:rsidR="00E97DB6" w:rsidRDefault="00E97DB6" w:rsidP="00E97DB6">
            <w:pPr>
              <w:jc w:val="both"/>
              <w:rPr>
                <w:rFonts w:ascii="Verdana" w:hAnsi="Verdana"/>
                <w:sz w:val="18"/>
                <w:szCs w:val="18"/>
              </w:rPr>
            </w:pPr>
            <w:r w:rsidRPr="00E97DB6">
              <w:rPr>
                <w:rFonts w:ascii="Verdana" w:hAnsi="Verdana"/>
                <w:sz w:val="18"/>
                <w:szCs w:val="18"/>
              </w:rPr>
              <w:t xml:space="preserve">Sodium chloride </w:t>
            </w:r>
            <w:r>
              <w:rPr>
                <w:rFonts w:ascii="Verdana" w:hAnsi="Verdana"/>
                <w:sz w:val="18"/>
                <w:szCs w:val="18"/>
              </w:rPr>
              <w:t xml:space="preserve">                                 </w:t>
            </w:r>
            <w:r w:rsidRPr="00E97DB6">
              <w:rPr>
                <w:rFonts w:ascii="Verdana" w:hAnsi="Verdana"/>
                <w:sz w:val="18"/>
                <w:szCs w:val="18"/>
              </w:rPr>
              <w:t>5.00</w:t>
            </w:r>
          </w:p>
          <w:p w14:paraId="3FC4AF6E" w14:textId="6104D2F5" w:rsidR="00166B42" w:rsidRPr="00166B42" w:rsidRDefault="00166B42" w:rsidP="00166B42">
            <w:pPr>
              <w:jc w:val="both"/>
              <w:rPr>
                <w:rFonts w:ascii="Verdana" w:hAnsi="Verdana"/>
                <w:sz w:val="18"/>
                <w:szCs w:val="18"/>
              </w:rPr>
            </w:pPr>
            <w:r w:rsidRPr="00166B42">
              <w:rPr>
                <w:rFonts w:ascii="Verdana" w:hAnsi="Verdana"/>
                <w:sz w:val="18"/>
                <w:szCs w:val="18"/>
              </w:rPr>
              <w:t xml:space="preserve">Glucose </w:t>
            </w:r>
            <w:r>
              <w:rPr>
                <w:rFonts w:ascii="Verdana" w:hAnsi="Verdana"/>
                <w:sz w:val="18"/>
                <w:szCs w:val="18"/>
              </w:rPr>
              <w:t xml:space="preserve">                                             </w:t>
            </w:r>
            <w:r w:rsidRPr="00166B42">
              <w:rPr>
                <w:rFonts w:ascii="Verdana" w:hAnsi="Verdana"/>
                <w:sz w:val="18"/>
                <w:szCs w:val="18"/>
              </w:rPr>
              <w:t>5.00</w:t>
            </w:r>
          </w:p>
          <w:p w14:paraId="778ADE4F" w14:textId="3674F9F7" w:rsidR="00166B42" w:rsidRPr="00166B42" w:rsidRDefault="00166B42" w:rsidP="00166B42">
            <w:pPr>
              <w:jc w:val="both"/>
              <w:rPr>
                <w:rFonts w:ascii="Verdana" w:hAnsi="Verdana"/>
                <w:sz w:val="18"/>
                <w:szCs w:val="18"/>
              </w:rPr>
            </w:pPr>
            <w:r w:rsidRPr="00166B42">
              <w:rPr>
                <w:rFonts w:ascii="Verdana" w:hAnsi="Verdana"/>
                <w:sz w:val="18"/>
                <w:szCs w:val="18"/>
              </w:rPr>
              <w:t xml:space="preserve">Yeast extract </w:t>
            </w:r>
            <w:r>
              <w:rPr>
                <w:rFonts w:ascii="Verdana" w:hAnsi="Verdana"/>
                <w:sz w:val="18"/>
                <w:szCs w:val="18"/>
              </w:rPr>
              <w:t xml:space="preserve">                                     </w:t>
            </w:r>
            <w:r w:rsidRPr="00166B42">
              <w:rPr>
                <w:rFonts w:ascii="Verdana" w:hAnsi="Verdana"/>
                <w:sz w:val="18"/>
                <w:szCs w:val="18"/>
              </w:rPr>
              <w:t>5.00</w:t>
            </w:r>
          </w:p>
          <w:p w14:paraId="257F6441" w14:textId="725F0083" w:rsidR="00166B42" w:rsidRPr="00166B42" w:rsidRDefault="00166B42" w:rsidP="00166B42">
            <w:pPr>
              <w:jc w:val="both"/>
              <w:rPr>
                <w:rFonts w:ascii="Verdana" w:hAnsi="Verdana"/>
                <w:sz w:val="18"/>
                <w:szCs w:val="18"/>
              </w:rPr>
            </w:pPr>
            <w:r w:rsidRPr="00166B42">
              <w:rPr>
                <w:rFonts w:ascii="Verdana" w:hAnsi="Verdana"/>
                <w:sz w:val="18"/>
                <w:szCs w:val="18"/>
              </w:rPr>
              <w:t xml:space="preserve">Hemin </w:t>
            </w:r>
            <w:r>
              <w:rPr>
                <w:rFonts w:ascii="Verdana" w:hAnsi="Verdana"/>
                <w:sz w:val="18"/>
                <w:szCs w:val="18"/>
              </w:rPr>
              <w:t xml:space="preserve">                                               </w:t>
            </w:r>
            <w:r w:rsidRPr="00166B42">
              <w:rPr>
                <w:rFonts w:ascii="Verdana" w:hAnsi="Verdana"/>
                <w:sz w:val="18"/>
                <w:szCs w:val="18"/>
              </w:rPr>
              <w:t>0.005</w:t>
            </w:r>
          </w:p>
          <w:p w14:paraId="7EFBA287" w14:textId="40A64010" w:rsidR="00166B42" w:rsidRPr="00E97DB6" w:rsidRDefault="00166B42" w:rsidP="00166B42">
            <w:pPr>
              <w:jc w:val="both"/>
              <w:rPr>
                <w:rFonts w:ascii="Verdana" w:hAnsi="Verdana"/>
                <w:sz w:val="18"/>
                <w:szCs w:val="18"/>
              </w:rPr>
            </w:pPr>
            <w:r w:rsidRPr="00166B42">
              <w:rPr>
                <w:rFonts w:ascii="Verdana" w:hAnsi="Verdana"/>
                <w:sz w:val="18"/>
                <w:szCs w:val="18"/>
              </w:rPr>
              <w:t>Vitamin K</w:t>
            </w:r>
            <w:r>
              <w:rPr>
                <w:rFonts w:ascii="Verdana" w:hAnsi="Verdana"/>
                <w:sz w:val="18"/>
                <w:szCs w:val="18"/>
              </w:rPr>
              <w:t xml:space="preserve">                                          </w:t>
            </w:r>
            <w:r w:rsidRPr="00166B42">
              <w:rPr>
                <w:rFonts w:ascii="Verdana" w:hAnsi="Verdana"/>
                <w:sz w:val="18"/>
                <w:szCs w:val="18"/>
              </w:rPr>
              <w:t xml:space="preserve"> 0.001</w:t>
            </w:r>
          </w:p>
          <w:p w14:paraId="6AB2A785" w14:textId="50EF3059" w:rsidR="00B64E02" w:rsidRPr="00BB7632" w:rsidRDefault="00E97DB6" w:rsidP="00E97DB6">
            <w:pPr>
              <w:jc w:val="both"/>
              <w:rPr>
                <w:rFonts w:ascii="Verdana" w:hAnsi="Verdana"/>
                <w:sz w:val="18"/>
                <w:szCs w:val="18"/>
              </w:rPr>
            </w:pPr>
            <w:r w:rsidRPr="00E97DB6">
              <w:rPr>
                <w:rFonts w:ascii="Verdana" w:hAnsi="Verdana"/>
                <w:sz w:val="18"/>
                <w:szCs w:val="18"/>
              </w:rPr>
              <w:t>#- Equivalent to Beef heart, solids</w:t>
            </w:r>
          </w:p>
        </w:tc>
      </w:tr>
      <w:tr w:rsidR="00B36A8E" w:rsidRPr="00082039" w14:paraId="14B08F23" w14:textId="77777777" w:rsidTr="00B36A8E">
        <w:trPr>
          <w:cantSplit/>
        </w:trPr>
        <w:tc>
          <w:tcPr>
            <w:tcW w:w="10123" w:type="dxa"/>
            <w:gridSpan w:val="8"/>
            <w:tcBorders>
              <w:top w:val="single" w:sz="4" w:space="0" w:color="auto"/>
              <w:left w:val="single" w:sz="4" w:space="0" w:color="auto"/>
              <w:bottom w:val="single" w:sz="4" w:space="0" w:color="auto"/>
              <w:right w:val="single" w:sz="4" w:space="0" w:color="auto"/>
            </w:tcBorders>
          </w:tcPr>
          <w:p w14:paraId="7F7DB5B3" w14:textId="6E552389" w:rsidR="00B36A8E" w:rsidRPr="00E97DB6" w:rsidRDefault="00CA1B45" w:rsidP="00E97DB6">
            <w:pPr>
              <w:jc w:val="both"/>
              <w:rPr>
                <w:rFonts w:ascii="Verdana" w:hAnsi="Verdana"/>
                <w:sz w:val="18"/>
                <w:szCs w:val="18"/>
              </w:rPr>
            </w:pPr>
            <w:r w:rsidRPr="00CA1B45">
              <w:rPr>
                <w:rFonts w:ascii="Verdana" w:hAnsi="Verdana"/>
                <w:sz w:val="18"/>
                <w:szCs w:val="18"/>
              </w:rPr>
              <w:t>Final pH (at 25°C)</w:t>
            </w:r>
            <w:r>
              <w:t xml:space="preserve">                               </w:t>
            </w:r>
            <w:r w:rsidRPr="00CA1B45">
              <w:rPr>
                <w:rFonts w:ascii="Verdana" w:hAnsi="Verdana"/>
                <w:sz w:val="18"/>
                <w:szCs w:val="18"/>
              </w:rPr>
              <w:t>7.2±0.2</w:t>
            </w:r>
          </w:p>
        </w:tc>
      </w:tr>
      <w:tr w:rsidR="00C0057E" w:rsidRPr="00082039" w14:paraId="343A9CD7" w14:textId="77777777" w:rsidTr="00B36A8E">
        <w:trPr>
          <w:cantSplit/>
        </w:trPr>
        <w:tc>
          <w:tcPr>
            <w:tcW w:w="10123" w:type="dxa"/>
            <w:gridSpan w:val="8"/>
            <w:tcBorders>
              <w:top w:val="single" w:sz="4" w:space="0" w:color="auto"/>
              <w:left w:val="single" w:sz="4" w:space="0" w:color="auto"/>
              <w:bottom w:val="single" w:sz="4" w:space="0" w:color="auto"/>
              <w:right w:val="single" w:sz="4" w:space="0" w:color="auto"/>
            </w:tcBorders>
          </w:tcPr>
          <w:p w14:paraId="5E09ACE4" w14:textId="735AB2CF" w:rsidR="00C0057E" w:rsidRPr="00082039" w:rsidRDefault="00C0057E" w:rsidP="000E1696">
            <w:pPr>
              <w:jc w:val="both"/>
              <w:rPr>
                <w:rFonts w:ascii="Verdana" w:hAnsi="Verdana"/>
                <w:b/>
                <w:sz w:val="18"/>
                <w:szCs w:val="18"/>
              </w:rPr>
            </w:pPr>
            <w:r w:rsidRPr="00082039">
              <w:rPr>
                <w:rFonts w:ascii="Verdana" w:hAnsi="Verdana"/>
                <w:b/>
                <w:sz w:val="18"/>
                <w:szCs w:val="18"/>
              </w:rPr>
              <w:t xml:space="preserve">Directions: </w:t>
            </w:r>
          </w:p>
        </w:tc>
      </w:tr>
      <w:tr w:rsidR="00C0057E" w:rsidRPr="00082039" w14:paraId="56C25906" w14:textId="77777777" w:rsidTr="00B36A8E">
        <w:trPr>
          <w:cantSplit/>
        </w:trPr>
        <w:tc>
          <w:tcPr>
            <w:tcW w:w="10123" w:type="dxa"/>
            <w:gridSpan w:val="8"/>
            <w:tcBorders>
              <w:top w:val="single" w:sz="4" w:space="0" w:color="auto"/>
              <w:left w:val="single" w:sz="4" w:space="0" w:color="auto"/>
              <w:bottom w:val="single" w:sz="4" w:space="0" w:color="auto"/>
              <w:right w:val="single" w:sz="4" w:space="0" w:color="auto"/>
            </w:tcBorders>
          </w:tcPr>
          <w:p w14:paraId="479FC12B" w14:textId="03C8E7A7" w:rsidR="00C0057E" w:rsidRPr="00082039" w:rsidRDefault="00C0057E" w:rsidP="00F00739">
            <w:pPr>
              <w:jc w:val="both"/>
              <w:rPr>
                <w:rFonts w:ascii="Verdana" w:hAnsi="Verdana"/>
                <w:sz w:val="18"/>
                <w:szCs w:val="18"/>
              </w:rPr>
            </w:pPr>
            <w:r w:rsidRPr="00D674BD">
              <w:rPr>
                <w:rFonts w:ascii="Verdana" w:hAnsi="Verdana"/>
                <w:sz w:val="18"/>
                <w:szCs w:val="18"/>
              </w:rPr>
              <w:t xml:space="preserve">Label the ready to </w:t>
            </w:r>
            <w:r w:rsidR="00961BCE">
              <w:rPr>
                <w:rFonts w:ascii="Verdana" w:hAnsi="Verdana"/>
                <w:sz w:val="18"/>
                <w:szCs w:val="18"/>
              </w:rPr>
              <w:t xml:space="preserve">use </w:t>
            </w:r>
            <w:r w:rsidRPr="00D674BD">
              <w:rPr>
                <w:rFonts w:ascii="Verdana" w:hAnsi="Verdana"/>
                <w:sz w:val="18"/>
                <w:szCs w:val="18"/>
              </w:rPr>
              <w:t>bottle</w:t>
            </w:r>
            <w:r>
              <w:rPr>
                <w:rFonts w:ascii="Verdana" w:hAnsi="Verdana"/>
                <w:sz w:val="18"/>
                <w:szCs w:val="18"/>
              </w:rPr>
              <w:t xml:space="preserve"> (</w:t>
            </w:r>
            <w:r w:rsidR="002C11B1">
              <w:rPr>
                <w:bCs/>
                <w:sz w:val="18"/>
                <w:szCs w:val="18"/>
              </w:rPr>
              <w:t>LM0</w:t>
            </w:r>
            <w:r w:rsidR="00552CCC">
              <w:rPr>
                <w:bCs/>
                <w:sz w:val="18"/>
                <w:szCs w:val="18"/>
              </w:rPr>
              <w:t>0</w:t>
            </w:r>
            <w:r w:rsidR="00961BCE">
              <w:rPr>
                <w:bCs/>
                <w:sz w:val="18"/>
                <w:szCs w:val="18"/>
              </w:rPr>
              <w:t>5</w:t>
            </w:r>
            <w:r w:rsidR="00C017D1">
              <w:rPr>
                <w:rFonts w:ascii="Verdana" w:hAnsi="Verdana"/>
                <w:sz w:val="18"/>
                <w:szCs w:val="18"/>
              </w:rPr>
              <w:t>)</w:t>
            </w:r>
            <w:r w:rsidR="00C017D1" w:rsidRPr="00D674BD">
              <w:rPr>
                <w:rFonts w:ascii="Verdana" w:hAnsi="Verdana"/>
                <w:sz w:val="18"/>
                <w:szCs w:val="18"/>
              </w:rPr>
              <w:t>.</w:t>
            </w:r>
            <w:r w:rsidR="00C017D1" w:rsidRPr="001E7011">
              <w:rPr>
                <w:rFonts w:ascii="Verdana" w:hAnsi="Verdana"/>
                <w:sz w:val="18"/>
                <w:szCs w:val="18"/>
              </w:rPr>
              <w:t xml:space="preserve"> </w:t>
            </w:r>
            <w:r w:rsidR="00F00739" w:rsidRPr="00F00739">
              <w:rPr>
                <w:rFonts w:ascii="Verdana" w:hAnsi="Verdana"/>
                <w:sz w:val="18"/>
                <w:szCs w:val="18"/>
              </w:rPr>
              <w:t>Inoculate</w:t>
            </w:r>
            <w:r w:rsidR="00552CCC">
              <w:rPr>
                <w:rFonts w:ascii="Verdana" w:hAnsi="Verdana"/>
                <w:sz w:val="18"/>
                <w:szCs w:val="18"/>
              </w:rPr>
              <w:t xml:space="preserve"> </w:t>
            </w:r>
            <w:r w:rsidR="00552CCC" w:rsidRPr="00552CCC">
              <w:rPr>
                <w:rFonts w:ascii="Verdana" w:hAnsi="Verdana"/>
                <w:sz w:val="18"/>
                <w:szCs w:val="18"/>
              </w:rPr>
              <w:t>the sample and incubate at specified temperature and time.</w:t>
            </w:r>
          </w:p>
        </w:tc>
      </w:tr>
      <w:tr w:rsidR="00C0057E" w:rsidRPr="00082039" w14:paraId="7CF87A0B" w14:textId="77777777" w:rsidTr="00B36A8E">
        <w:trPr>
          <w:cantSplit/>
        </w:trPr>
        <w:tc>
          <w:tcPr>
            <w:tcW w:w="10123" w:type="dxa"/>
            <w:gridSpan w:val="8"/>
            <w:tcBorders>
              <w:top w:val="single" w:sz="4" w:space="0" w:color="auto"/>
              <w:left w:val="single" w:sz="4" w:space="0" w:color="auto"/>
              <w:bottom w:val="single" w:sz="4" w:space="0" w:color="auto"/>
              <w:right w:val="single" w:sz="4" w:space="0" w:color="auto"/>
            </w:tcBorders>
          </w:tcPr>
          <w:p w14:paraId="78DE232D" w14:textId="41EB5BA5" w:rsidR="00C0057E" w:rsidRPr="00082039" w:rsidRDefault="00C0057E" w:rsidP="000E1696">
            <w:pPr>
              <w:jc w:val="both"/>
              <w:rPr>
                <w:rFonts w:ascii="Verdana" w:hAnsi="Verdana"/>
                <w:b/>
                <w:bCs/>
                <w:sz w:val="18"/>
                <w:szCs w:val="18"/>
              </w:rPr>
            </w:pPr>
            <w:r w:rsidRPr="00082039">
              <w:rPr>
                <w:rFonts w:ascii="Verdana" w:hAnsi="Verdana"/>
                <w:b/>
                <w:bCs/>
                <w:sz w:val="18"/>
                <w:szCs w:val="18"/>
              </w:rPr>
              <w:t>Principle:</w:t>
            </w:r>
          </w:p>
        </w:tc>
      </w:tr>
      <w:tr w:rsidR="00C0057E" w:rsidRPr="00082039" w14:paraId="3168A2F8" w14:textId="77777777" w:rsidTr="00B36A8E">
        <w:trPr>
          <w:cantSplit/>
        </w:trPr>
        <w:tc>
          <w:tcPr>
            <w:tcW w:w="10123" w:type="dxa"/>
            <w:gridSpan w:val="8"/>
            <w:tcBorders>
              <w:top w:val="single" w:sz="4" w:space="0" w:color="auto"/>
              <w:left w:val="single" w:sz="4" w:space="0" w:color="auto"/>
              <w:bottom w:val="single" w:sz="4" w:space="0" w:color="auto"/>
              <w:right w:val="single" w:sz="4" w:space="0" w:color="auto"/>
            </w:tcBorders>
          </w:tcPr>
          <w:p w14:paraId="636EEC35" w14:textId="61BA564B" w:rsidR="00C0057E" w:rsidRPr="00082039" w:rsidRDefault="00961BCE" w:rsidP="00CA16D8">
            <w:pPr>
              <w:jc w:val="both"/>
              <w:rPr>
                <w:rFonts w:ascii="Verdana" w:hAnsi="Verdana"/>
                <w:sz w:val="18"/>
                <w:szCs w:val="18"/>
              </w:rPr>
            </w:pPr>
            <w:r w:rsidRPr="00961BCE">
              <w:rPr>
                <w:rFonts w:ascii="Verdana" w:hAnsi="Verdana"/>
                <w:sz w:val="18"/>
                <w:szCs w:val="18"/>
              </w:rPr>
              <w:t>Meat heart granules, which provides amino acids and nutrients. It also contains glutathione, a reducing substance which permits the growth of obligate anaerobes. The sulfhydryl groups which impart reducing effect are more available in denatured protein and hence the cooked meat is added in the medium. The added supplements glucose, yeast extract, hemin and vitamin K act as growth enhancers for anaerobic microorganisms. Blackening and disintegration of the meat particles indicate proteolysis.</w:t>
            </w:r>
          </w:p>
        </w:tc>
      </w:tr>
      <w:tr w:rsidR="00C0057E" w:rsidRPr="00082039" w14:paraId="61A51830" w14:textId="77777777" w:rsidTr="00B36A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PrEx>
        <w:trPr>
          <w:cantSplit/>
          <w:trHeight w:val="20"/>
        </w:trPr>
        <w:tc>
          <w:tcPr>
            <w:tcW w:w="10123" w:type="dxa"/>
            <w:gridSpan w:val="8"/>
            <w:tcBorders>
              <w:top w:val="single" w:sz="4" w:space="0" w:color="auto"/>
              <w:left w:val="single" w:sz="4" w:space="0" w:color="auto"/>
              <w:bottom w:val="single" w:sz="4" w:space="0" w:color="auto"/>
              <w:right w:val="single" w:sz="4" w:space="0" w:color="auto"/>
            </w:tcBorders>
          </w:tcPr>
          <w:p w14:paraId="5DDF7C01" w14:textId="63D02122" w:rsidR="00C0057E" w:rsidRPr="00082039" w:rsidRDefault="00C0057E" w:rsidP="000E1696">
            <w:pPr>
              <w:jc w:val="both"/>
              <w:rPr>
                <w:rFonts w:ascii="Verdana" w:hAnsi="Verdana"/>
                <w:noProof/>
                <w:sz w:val="18"/>
                <w:szCs w:val="18"/>
              </w:rPr>
            </w:pPr>
            <w:r w:rsidRPr="00082039">
              <w:rPr>
                <w:rFonts w:ascii="Verdana" w:hAnsi="Verdana"/>
                <w:b/>
                <w:bCs/>
                <w:w w:val="90"/>
                <w:sz w:val="18"/>
                <w:szCs w:val="18"/>
              </w:rPr>
              <w:t>(I) QC Tests</w:t>
            </w:r>
          </w:p>
        </w:tc>
      </w:tr>
      <w:tr w:rsidR="00C0057E" w:rsidRPr="00082039" w14:paraId="5D46F0C8" w14:textId="77777777" w:rsidTr="00B36A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PrEx>
        <w:trPr>
          <w:cantSplit/>
          <w:trHeight w:val="20"/>
        </w:trPr>
        <w:tc>
          <w:tcPr>
            <w:tcW w:w="270" w:type="dxa"/>
            <w:tcBorders>
              <w:top w:val="single" w:sz="4" w:space="0" w:color="auto"/>
              <w:left w:val="single" w:sz="4" w:space="0" w:color="auto"/>
              <w:bottom w:val="single" w:sz="4" w:space="0" w:color="auto"/>
              <w:right w:val="single" w:sz="4" w:space="0" w:color="auto"/>
            </w:tcBorders>
          </w:tcPr>
          <w:p w14:paraId="3760422D" w14:textId="77777777" w:rsidR="00C0057E" w:rsidRPr="00082039" w:rsidRDefault="00C0057E" w:rsidP="000E1696">
            <w:pPr>
              <w:jc w:val="both"/>
              <w:rPr>
                <w:rFonts w:ascii="Verdana" w:hAnsi="Verdana"/>
                <w:sz w:val="18"/>
                <w:szCs w:val="18"/>
              </w:rPr>
            </w:pPr>
          </w:p>
        </w:tc>
        <w:tc>
          <w:tcPr>
            <w:tcW w:w="3049" w:type="dxa"/>
            <w:gridSpan w:val="2"/>
            <w:tcBorders>
              <w:top w:val="single" w:sz="4" w:space="0" w:color="auto"/>
              <w:left w:val="single" w:sz="4" w:space="0" w:color="auto"/>
              <w:bottom w:val="single" w:sz="4" w:space="0" w:color="auto"/>
              <w:right w:val="single" w:sz="4" w:space="0" w:color="auto"/>
            </w:tcBorders>
          </w:tcPr>
          <w:p w14:paraId="02D7920A" w14:textId="18092B48" w:rsidR="00C0057E" w:rsidRPr="00082039" w:rsidRDefault="00C0057E" w:rsidP="000E1696">
            <w:pPr>
              <w:jc w:val="both"/>
              <w:rPr>
                <w:rFonts w:ascii="Verdana" w:hAnsi="Verdana"/>
                <w:sz w:val="18"/>
                <w:szCs w:val="18"/>
              </w:rPr>
            </w:pPr>
            <w:r w:rsidRPr="00082039">
              <w:rPr>
                <w:rFonts w:ascii="Verdana" w:hAnsi="Verdana"/>
                <w:sz w:val="18"/>
                <w:szCs w:val="18"/>
              </w:rPr>
              <w:t>Color:</w:t>
            </w:r>
          </w:p>
        </w:tc>
        <w:tc>
          <w:tcPr>
            <w:tcW w:w="6804" w:type="dxa"/>
            <w:gridSpan w:val="5"/>
            <w:tcBorders>
              <w:top w:val="single" w:sz="4" w:space="0" w:color="auto"/>
              <w:left w:val="single" w:sz="4" w:space="0" w:color="auto"/>
              <w:bottom w:val="single" w:sz="4" w:space="0" w:color="auto"/>
              <w:right w:val="single" w:sz="4" w:space="0" w:color="auto"/>
            </w:tcBorders>
          </w:tcPr>
          <w:p w14:paraId="230A4D5F" w14:textId="4B8AA3EE" w:rsidR="00C0057E" w:rsidRPr="00082039" w:rsidRDefault="00CA1B45" w:rsidP="00CA1B45">
            <w:pPr>
              <w:jc w:val="both"/>
              <w:rPr>
                <w:rFonts w:ascii="Verdana" w:hAnsi="Verdana"/>
                <w:noProof/>
                <w:w w:val="90"/>
                <w:sz w:val="18"/>
                <w:szCs w:val="18"/>
              </w:rPr>
            </w:pPr>
            <w:r w:rsidRPr="00E97DB6">
              <w:rPr>
                <w:rFonts w:ascii="Verdana" w:hAnsi="Verdana"/>
                <w:noProof/>
                <w:w w:val="90"/>
                <w:sz w:val="18"/>
                <w:szCs w:val="18"/>
              </w:rPr>
              <w:t>Medium amber coloured supernatant over insoluble granules.</w:t>
            </w:r>
          </w:p>
        </w:tc>
      </w:tr>
      <w:tr w:rsidR="00C0057E" w:rsidRPr="00082039" w14:paraId="4AF1FCE0" w14:textId="77777777" w:rsidTr="00B36A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PrEx>
        <w:trPr>
          <w:cantSplit/>
          <w:trHeight w:val="20"/>
        </w:trPr>
        <w:tc>
          <w:tcPr>
            <w:tcW w:w="270" w:type="dxa"/>
            <w:tcBorders>
              <w:top w:val="single" w:sz="4" w:space="0" w:color="auto"/>
              <w:left w:val="single" w:sz="4" w:space="0" w:color="auto"/>
              <w:bottom w:val="single" w:sz="4" w:space="0" w:color="auto"/>
              <w:right w:val="single" w:sz="4" w:space="0" w:color="auto"/>
            </w:tcBorders>
          </w:tcPr>
          <w:p w14:paraId="05900D24" w14:textId="77777777" w:rsidR="00C0057E" w:rsidRPr="00082039" w:rsidRDefault="00C0057E" w:rsidP="000E1696">
            <w:pPr>
              <w:jc w:val="both"/>
              <w:rPr>
                <w:rFonts w:ascii="Verdana" w:hAnsi="Verdana"/>
                <w:sz w:val="18"/>
                <w:szCs w:val="18"/>
              </w:rPr>
            </w:pPr>
          </w:p>
        </w:tc>
        <w:tc>
          <w:tcPr>
            <w:tcW w:w="3049" w:type="dxa"/>
            <w:gridSpan w:val="2"/>
            <w:tcBorders>
              <w:top w:val="single" w:sz="4" w:space="0" w:color="auto"/>
              <w:left w:val="single" w:sz="4" w:space="0" w:color="auto"/>
              <w:bottom w:val="single" w:sz="4" w:space="0" w:color="auto"/>
              <w:right w:val="single" w:sz="4" w:space="0" w:color="auto"/>
            </w:tcBorders>
          </w:tcPr>
          <w:p w14:paraId="0254C173" w14:textId="0236B957" w:rsidR="00C0057E" w:rsidRPr="00082039" w:rsidRDefault="00C0057E" w:rsidP="000E1696">
            <w:pPr>
              <w:jc w:val="both"/>
              <w:rPr>
                <w:rFonts w:ascii="Verdana" w:hAnsi="Verdana"/>
                <w:sz w:val="18"/>
                <w:szCs w:val="18"/>
              </w:rPr>
            </w:pPr>
            <w:r>
              <w:rPr>
                <w:rFonts w:ascii="Verdana" w:hAnsi="Verdana"/>
                <w:sz w:val="18"/>
                <w:szCs w:val="18"/>
              </w:rPr>
              <w:t>Appearance</w:t>
            </w:r>
            <w:r w:rsidRPr="00082039">
              <w:rPr>
                <w:rFonts w:ascii="Verdana" w:hAnsi="Verdana"/>
                <w:sz w:val="18"/>
                <w:szCs w:val="18"/>
              </w:rPr>
              <w:t>:</w:t>
            </w:r>
          </w:p>
        </w:tc>
        <w:tc>
          <w:tcPr>
            <w:tcW w:w="6804" w:type="dxa"/>
            <w:gridSpan w:val="5"/>
            <w:tcBorders>
              <w:top w:val="single" w:sz="4" w:space="0" w:color="auto"/>
              <w:left w:val="single" w:sz="4" w:space="0" w:color="auto"/>
              <w:bottom w:val="single" w:sz="4" w:space="0" w:color="auto"/>
              <w:right w:val="single" w:sz="4" w:space="0" w:color="auto"/>
            </w:tcBorders>
          </w:tcPr>
          <w:p w14:paraId="088E0211" w14:textId="5790200D" w:rsidR="00CA1B45" w:rsidRPr="00082039" w:rsidRDefault="00CA1B45" w:rsidP="000E1696">
            <w:pPr>
              <w:jc w:val="both"/>
              <w:rPr>
                <w:rFonts w:ascii="Verdana" w:hAnsi="Verdana"/>
                <w:noProof/>
                <w:sz w:val="18"/>
                <w:szCs w:val="18"/>
              </w:rPr>
            </w:pPr>
            <w:r w:rsidRPr="0012203A">
              <w:rPr>
                <w:rFonts w:ascii="Verdana" w:hAnsi="Verdana"/>
                <w:noProof/>
                <w:w w:val="90"/>
                <w:sz w:val="18"/>
                <w:szCs w:val="18"/>
              </w:rPr>
              <w:t xml:space="preserve">Sterile clear </w:t>
            </w:r>
            <w:r w:rsidRPr="00E97DB6">
              <w:rPr>
                <w:rFonts w:ascii="Verdana" w:hAnsi="Verdana"/>
                <w:sz w:val="18"/>
                <w:szCs w:val="18"/>
              </w:rPr>
              <w:t>Cooked Meat</w:t>
            </w:r>
            <w:r>
              <w:rPr>
                <w:rFonts w:ascii="Verdana" w:hAnsi="Verdana"/>
                <w:sz w:val="18"/>
                <w:szCs w:val="18"/>
              </w:rPr>
              <w:t xml:space="preserve"> </w:t>
            </w:r>
            <w:r w:rsidRPr="00166B42">
              <w:rPr>
                <w:rFonts w:ascii="Verdana" w:hAnsi="Verdana"/>
                <w:sz w:val="18"/>
                <w:szCs w:val="18"/>
              </w:rPr>
              <w:t>w/ Glucose, Hemin &amp; Vitamin K</w:t>
            </w:r>
            <w:r w:rsidRPr="00E97DB6">
              <w:rPr>
                <w:rFonts w:ascii="Verdana" w:hAnsi="Verdana"/>
                <w:sz w:val="18"/>
                <w:szCs w:val="18"/>
              </w:rPr>
              <w:t xml:space="preserve"> Medium</w:t>
            </w:r>
            <w:r>
              <w:rPr>
                <w:rFonts w:ascii="Verdana" w:hAnsi="Verdana"/>
                <w:sz w:val="18"/>
                <w:szCs w:val="18"/>
              </w:rPr>
              <w:t xml:space="preserve"> </w:t>
            </w:r>
            <w:r w:rsidRPr="0012203A">
              <w:rPr>
                <w:rFonts w:ascii="Verdana" w:hAnsi="Verdana"/>
                <w:noProof/>
                <w:w w:val="90"/>
                <w:sz w:val="18"/>
                <w:szCs w:val="18"/>
              </w:rPr>
              <w:t xml:space="preserve">in </w:t>
            </w:r>
            <w:r>
              <w:rPr>
                <w:rFonts w:ascii="Verdana" w:hAnsi="Verdana"/>
                <w:noProof/>
                <w:w w:val="90"/>
                <w:sz w:val="18"/>
                <w:szCs w:val="18"/>
              </w:rPr>
              <w:t>vials</w:t>
            </w:r>
          </w:p>
        </w:tc>
      </w:tr>
      <w:tr w:rsidR="00C0057E" w:rsidRPr="00082039" w14:paraId="1804142C" w14:textId="77777777" w:rsidTr="00B36A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PrEx>
        <w:trPr>
          <w:cantSplit/>
          <w:trHeight w:val="20"/>
        </w:trPr>
        <w:tc>
          <w:tcPr>
            <w:tcW w:w="3319" w:type="dxa"/>
            <w:gridSpan w:val="3"/>
            <w:tcBorders>
              <w:top w:val="single" w:sz="4" w:space="0" w:color="auto"/>
              <w:left w:val="single" w:sz="4" w:space="0" w:color="auto"/>
              <w:bottom w:val="single" w:sz="4" w:space="0" w:color="auto"/>
              <w:right w:val="single" w:sz="4" w:space="0" w:color="auto"/>
            </w:tcBorders>
          </w:tcPr>
          <w:p w14:paraId="5ECC898A" w14:textId="5102AD29" w:rsidR="00C0057E" w:rsidRPr="00082039" w:rsidRDefault="00C0057E" w:rsidP="00912476">
            <w:pPr>
              <w:jc w:val="both"/>
              <w:rPr>
                <w:rFonts w:ascii="Verdana" w:hAnsi="Verdana"/>
                <w:sz w:val="18"/>
                <w:szCs w:val="18"/>
              </w:rPr>
            </w:pPr>
            <w:r w:rsidRPr="00082039">
              <w:rPr>
                <w:rFonts w:ascii="Verdana" w:hAnsi="Verdana"/>
                <w:b/>
                <w:bCs/>
                <w:sz w:val="18"/>
                <w:szCs w:val="18"/>
              </w:rPr>
              <w:t>(II)Sterility test</w:t>
            </w:r>
            <w:r w:rsidRPr="00082039">
              <w:rPr>
                <w:rFonts w:ascii="Verdana" w:hAnsi="Verdana"/>
                <w:sz w:val="18"/>
                <w:szCs w:val="18"/>
              </w:rPr>
              <w:t xml:space="preserve"> </w:t>
            </w:r>
          </w:p>
        </w:tc>
        <w:tc>
          <w:tcPr>
            <w:tcW w:w="6804" w:type="dxa"/>
            <w:gridSpan w:val="5"/>
            <w:tcBorders>
              <w:top w:val="single" w:sz="4" w:space="0" w:color="auto"/>
              <w:left w:val="single" w:sz="4" w:space="0" w:color="auto"/>
              <w:bottom w:val="single" w:sz="4" w:space="0" w:color="auto"/>
              <w:right w:val="single" w:sz="4" w:space="0" w:color="auto"/>
            </w:tcBorders>
          </w:tcPr>
          <w:p w14:paraId="67C552BD" w14:textId="6EB9DBED" w:rsidR="00C0057E" w:rsidRPr="00082039" w:rsidRDefault="00C0057E" w:rsidP="00912476">
            <w:pPr>
              <w:jc w:val="both"/>
              <w:rPr>
                <w:rFonts w:ascii="Verdana" w:hAnsi="Verdana"/>
                <w:noProof/>
                <w:w w:val="90"/>
                <w:sz w:val="18"/>
                <w:szCs w:val="18"/>
              </w:rPr>
            </w:pPr>
            <w:r w:rsidRPr="00082039">
              <w:rPr>
                <w:rFonts w:ascii="Verdana" w:hAnsi="Verdana"/>
                <w:sz w:val="18"/>
                <w:szCs w:val="18"/>
              </w:rPr>
              <w:t>Passes release criteria</w:t>
            </w:r>
          </w:p>
        </w:tc>
      </w:tr>
      <w:tr w:rsidR="00C0057E" w:rsidRPr="00082039" w14:paraId="2F0F27D4" w14:textId="77777777" w:rsidTr="00B36A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PrEx>
        <w:trPr>
          <w:cantSplit/>
          <w:trHeight w:val="20"/>
        </w:trPr>
        <w:tc>
          <w:tcPr>
            <w:tcW w:w="3319" w:type="dxa"/>
            <w:gridSpan w:val="3"/>
            <w:tcBorders>
              <w:top w:val="single" w:sz="4" w:space="0" w:color="auto"/>
              <w:left w:val="single" w:sz="4" w:space="0" w:color="auto"/>
              <w:bottom w:val="single" w:sz="4" w:space="0" w:color="auto"/>
              <w:right w:val="single" w:sz="4" w:space="0" w:color="auto"/>
            </w:tcBorders>
          </w:tcPr>
          <w:p w14:paraId="407EFEC6" w14:textId="02DC6B1D" w:rsidR="00C0057E" w:rsidRPr="00082039" w:rsidRDefault="00C0057E" w:rsidP="00912476">
            <w:pPr>
              <w:jc w:val="both"/>
              <w:rPr>
                <w:rFonts w:ascii="Verdana" w:hAnsi="Verdana"/>
                <w:sz w:val="18"/>
                <w:szCs w:val="18"/>
              </w:rPr>
            </w:pPr>
            <w:r w:rsidRPr="00082039">
              <w:rPr>
                <w:rFonts w:ascii="Verdana" w:hAnsi="Verdana"/>
                <w:b/>
                <w:bCs/>
                <w:sz w:val="18"/>
                <w:szCs w:val="18"/>
              </w:rPr>
              <w:t>(III)Q.C. Test Microbiological</w:t>
            </w:r>
          </w:p>
        </w:tc>
        <w:tc>
          <w:tcPr>
            <w:tcW w:w="6804" w:type="dxa"/>
            <w:gridSpan w:val="5"/>
            <w:tcBorders>
              <w:top w:val="single" w:sz="4" w:space="0" w:color="auto"/>
              <w:left w:val="single" w:sz="4" w:space="0" w:color="auto"/>
              <w:bottom w:val="single" w:sz="4" w:space="0" w:color="auto"/>
              <w:right w:val="single" w:sz="4" w:space="0" w:color="auto"/>
            </w:tcBorders>
          </w:tcPr>
          <w:p w14:paraId="6300C194" w14:textId="77777777" w:rsidR="00C0057E" w:rsidRPr="00082039" w:rsidRDefault="00C0057E" w:rsidP="00912476">
            <w:pPr>
              <w:jc w:val="both"/>
              <w:rPr>
                <w:rFonts w:ascii="Verdana" w:hAnsi="Verdana"/>
                <w:noProof/>
                <w:sz w:val="18"/>
                <w:szCs w:val="18"/>
              </w:rPr>
            </w:pPr>
          </w:p>
        </w:tc>
      </w:tr>
      <w:tr w:rsidR="00C0057E" w:rsidRPr="00082039" w14:paraId="2C3B5B6D" w14:textId="77777777" w:rsidTr="00B36A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PrEx>
        <w:trPr>
          <w:cantSplit/>
          <w:trHeight w:val="20"/>
        </w:trPr>
        <w:tc>
          <w:tcPr>
            <w:tcW w:w="270" w:type="dxa"/>
            <w:tcBorders>
              <w:top w:val="single" w:sz="4" w:space="0" w:color="auto"/>
              <w:left w:val="single" w:sz="4" w:space="0" w:color="auto"/>
              <w:bottom w:val="single" w:sz="4" w:space="0" w:color="auto"/>
              <w:right w:val="single" w:sz="4" w:space="0" w:color="auto"/>
            </w:tcBorders>
          </w:tcPr>
          <w:p w14:paraId="7377BA6B" w14:textId="77777777" w:rsidR="00C0057E" w:rsidRPr="00082039" w:rsidRDefault="00C0057E" w:rsidP="00912476">
            <w:pPr>
              <w:jc w:val="both"/>
              <w:rPr>
                <w:rFonts w:ascii="Verdana" w:hAnsi="Verdana"/>
                <w:sz w:val="18"/>
                <w:szCs w:val="18"/>
              </w:rPr>
            </w:pPr>
          </w:p>
        </w:tc>
        <w:tc>
          <w:tcPr>
            <w:tcW w:w="9853" w:type="dxa"/>
            <w:gridSpan w:val="7"/>
            <w:tcBorders>
              <w:top w:val="single" w:sz="4" w:space="0" w:color="auto"/>
              <w:left w:val="single" w:sz="4" w:space="0" w:color="auto"/>
              <w:bottom w:val="single" w:sz="4" w:space="0" w:color="auto"/>
              <w:right w:val="single" w:sz="4" w:space="0" w:color="auto"/>
            </w:tcBorders>
          </w:tcPr>
          <w:p w14:paraId="533782DF" w14:textId="6126B107" w:rsidR="00C0057E" w:rsidRPr="00082039" w:rsidRDefault="00166B42" w:rsidP="00AD1379">
            <w:pPr>
              <w:jc w:val="both"/>
              <w:rPr>
                <w:rFonts w:ascii="Verdana" w:hAnsi="Verdana"/>
                <w:sz w:val="18"/>
                <w:szCs w:val="18"/>
              </w:rPr>
            </w:pPr>
            <w:r w:rsidRPr="00166B42">
              <w:rPr>
                <w:rFonts w:ascii="Verdana" w:hAnsi="Verdana"/>
                <w:sz w:val="18"/>
                <w:szCs w:val="18"/>
              </w:rPr>
              <w:t>Cultural characteristics observed after incubation at 35-37°C for 40-48 hours under anaerobic conditions.</w:t>
            </w:r>
          </w:p>
        </w:tc>
      </w:tr>
      <w:tr w:rsidR="00CA16D8" w:rsidRPr="00082039" w14:paraId="49165765" w14:textId="77777777" w:rsidTr="00CA1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PrEx>
        <w:trPr>
          <w:cantSplit/>
          <w:trHeight w:val="228"/>
        </w:trPr>
        <w:tc>
          <w:tcPr>
            <w:tcW w:w="270" w:type="dxa"/>
            <w:tcBorders>
              <w:top w:val="single" w:sz="4" w:space="0" w:color="auto"/>
              <w:left w:val="single" w:sz="4" w:space="0" w:color="auto"/>
              <w:bottom w:val="single" w:sz="4" w:space="0" w:color="auto"/>
              <w:right w:val="single" w:sz="4" w:space="0" w:color="auto"/>
            </w:tcBorders>
          </w:tcPr>
          <w:p w14:paraId="294FBB1C" w14:textId="77777777" w:rsidR="00CA16D8" w:rsidRPr="00082039" w:rsidRDefault="00CA16D8" w:rsidP="00912476">
            <w:pPr>
              <w:jc w:val="both"/>
              <w:rPr>
                <w:rFonts w:ascii="Verdana" w:hAnsi="Verdana"/>
                <w:caps/>
                <w:sz w:val="18"/>
                <w:szCs w:val="18"/>
              </w:rPr>
            </w:pPr>
          </w:p>
        </w:tc>
        <w:tc>
          <w:tcPr>
            <w:tcW w:w="3049" w:type="dxa"/>
            <w:gridSpan w:val="2"/>
            <w:tcBorders>
              <w:top w:val="single" w:sz="4" w:space="0" w:color="auto"/>
              <w:left w:val="single" w:sz="4" w:space="0" w:color="auto"/>
              <w:bottom w:val="single" w:sz="4" w:space="0" w:color="auto"/>
              <w:right w:val="single" w:sz="4" w:space="0" w:color="auto"/>
            </w:tcBorders>
          </w:tcPr>
          <w:p w14:paraId="72C9E97A" w14:textId="0AAD2CCF" w:rsidR="00CA16D8" w:rsidRPr="00082039" w:rsidRDefault="00CA16D8" w:rsidP="00912476">
            <w:pPr>
              <w:jc w:val="both"/>
              <w:rPr>
                <w:rFonts w:ascii="Verdana" w:hAnsi="Verdana"/>
                <w:caps/>
                <w:w w:val="90"/>
                <w:sz w:val="18"/>
                <w:szCs w:val="18"/>
              </w:rPr>
            </w:pPr>
            <w:r w:rsidRPr="00082039">
              <w:rPr>
                <w:rFonts w:ascii="Verdana" w:hAnsi="Verdana"/>
                <w:caps/>
                <w:w w:val="90"/>
                <w:sz w:val="18"/>
                <w:szCs w:val="18"/>
              </w:rPr>
              <w:t>MICROORGANISM (ATCC)</w:t>
            </w:r>
          </w:p>
        </w:tc>
        <w:tc>
          <w:tcPr>
            <w:tcW w:w="3118" w:type="dxa"/>
            <w:gridSpan w:val="3"/>
            <w:tcBorders>
              <w:top w:val="single" w:sz="4" w:space="0" w:color="auto"/>
              <w:left w:val="single" w:sz="4" w:space="0" w:color="auto"/>
              <w:bottom w:val="single" w:sz="4" w:space="0" w:color="auto"/>
              <w:right w:val="single" w:sz="4" w:space="0" w:color="auto"/>
            </w:tcBorders>
          </w:tcPr>
          <w:p w14:paraId="30F7A8D3" w14:textId="380DE4DE" w:rsidR="00CA1B45" w:rsidRPr="00CA16D8" w:rsidRDefault="00CA16D8" w:rsidP="00CA1B45">
            <w:pPr>
              <w:jc w:val="center"/>
              <w:rPr>
                <w:rFonts w:ascii="Verdana" w:hAnsi="Verdana"/>
                <w:caps/>
                <w:noProof/>
                <w:sz w:val="18"/>
                <w:szCs w:val="18"/>
              </w:rPr>
            </w:pPr>
            <w:r w:rsidRPr="003322D6">
              <w:rPr>
                <w:rFonts w:ascii="Verdana" w:hAnsi="Verdana"/>
                <w:sz w:val="18"/>
                <w:szCs w:val="18"/>
              </w:rPr>
              <w:t>Growth</w:t>
            </w:r>
            <w:r w:rsidR="00CA1B45">
              <w:rPr>
                <w:rFonts w:ascii="Verdana" w:hAnsi="Verdana"/>
                <w:sz w:val="18"/>
                <w:szCs w:val="18"/>
              </w:rPr>
              <w:t xml:space="preserve"> </w:t>
            </w:r>
            <w:r w:rsidR="00CA1B45" w:rsidRPr="00CA16D8">
              <w:rPr>
                <w:rFonts w:ascii="Verdana" w:hAnsi="Verdana"/>
                <w:caps/>
                <w:noProof/>
                <w:sz w:val="18"/>
                <w:szCs w:val="18"/>
              </w:rPr>
              <w:t xml:space="preserve">(under </w:t>
            </w:r>
            <w:r w:rsidR="00CA1B45">
              <w:rPr>
                <w:rFonts w:ascii="Verdana" w:hAnsi="Verdana"/>
                <w:caps/>
                <w:noProof/>
                <w:sz w:val="18"/>
                <w:szCs w:val="18"/>
              </w:rPr>
              <w:t xml:space="preserve"> </w:t>
            </w:r>
            <w:r w:rsidR="00CA1B45" w:rsidRPr="00CA16D8">
              <w:rPr>
                <w:rFonts w:ascii="Verdana" w:hAnsi="Verdana"/>
                <w:caps/>
                <w:noProof/>
                <w:sz w:val="18"/>
                <w:szCs w:val="18"/>
              </w:rPr>
              <w:t>a</w:t>
            </w:r>
            <w:r w:rsidR="00CA1B45">
              <w:rPr>
                <w:rFonts w:ascii="Verdana" w:hAnsi="Verdana"/>
                <w:caps/>
                <w:noProof/>
                <w:sz w:val="18"/>
                <w:szCs w:val="18"/>
              </w:rPr>
              <w:t>NA</w:t>
            </w:r>
            <w:r w:rsidR="00CA1B45" w:rsidRPr="00CA16D8">
              <w:rPr>
                <w:rFonts w:ascii="Verdana" w:hAnsi="Verdana"/>
                <w:caps/>
                <w:noProof/>
                <w:sz w:val="18"/>
                <w:szCs w:val="18"/>
              </w:rPr>
              <w:t>erobic</w:t>
            </w:r>
          </w:p>
          <w:p w14:paraId="24C445D5" w14:textId="281485AA" w:rsidR="00CA16D8" w:rsidRPr="00082039" w:rsidRDefault="00CA1B45" w:rsidP="00CA1B45">
            <w:pPr>
              <w:jc w:val="center"/>
              <w:rPr>
                <w:rFonts w:ascii="Verdana" w:hAnsi="Verdana"/>
                <w:caps/>
                <w:noProof/>
                <w:sz w:val="18"/>
                <w:szCs w:val="18"/>
              </w:rPr>
            </w:pPr>
            <w:r w:rsidRPr="00CA16D8">
              <w:rPr>
                <w:rFonts w:ascii="Verdana" w:hAnsi="Verdana"/>
                <w:caps/>
                <w:noProof/>
                <w:sz w:val="18"/>
                <w:szCs w:val="18"/>
              </w:rPr>
              <w:t>conditions)</w:t>
            </w:r>
          </w:p>
        </w:tc>
        <w:tc>
          <w:tcPr>
            <w:tcW w:w="3686" w:type="dxa"/>
            <w:gridSpan w:val="2"/>
            <w:tcBorders>
              <w:top w:val="single" w:sz="4" w:space="0" w:color="auto"/>
              <w:left w:val="single" w:sz="4" w:space="0" w:color="auto"/>
              <w:bottom w:val="single" w:sz="4" w:space="0" w:color="auto"/>
              <w:right w:val="single" w:sz="4" w:space="0" w:color="auto"/>
            </w:tcBorders>
          </w:tcPr>
          <w:p w14:paraId="284062AD" w14:textId="6167EEC9" w:rsidR="00CA16D8" w:rsidRPr="00082039" w:rsidRDefault="00CA16D8" w:rsidP="00CA1B45">
            <w:pPr>
              <w:rPr>
                <w:rFonts w:ascii="Verdana" w:hAnsi="Verdana"/>
                <w:caps/>
                <w:noProof/>
                <w:sz w:val="18"/>
                <w:szCs w:val="18"/>
              </w:rPr>
            </w:pPr>
            <w:r w:rsidRPr="00CA16D8">
              <w:rPr>
                <w:rFonts w:ascii="Verdana" w:hAnsi="Verdana"/>
                <w:caps/>
                <w:noProof/>
                <w:sz w:val="18"/>
                <w:szCs w:val="18"/>
              </w:rPr>
              <w:t>Growth</w:t>
            </w:r>
            <w:r w:rsidR="00CA1B45">
              <w:rPr>
                <w:rFonts w:ascii="Verdana" w:hAnsi="Verdana"/>
                <w:caps/>
                <w:noProof/>
                <w:sz w:val="18"/>
                <w:szCs w:val="18"/>
              </w:rPr>
              <w:t xml:space="preserve"> </w:t>
            </w:r>
            <w:r w:rsidRPr="00CA16D8">
              <w:rPr>
                <w:rFonts w:ascii="Verdana" w:hAnsi="Verdana"/>
                <w:caps/>
                <w:noProof/>
                <w:sz w:val="18"/>
                <w:szCs w:val="18"/>
              </w:rPr>
              <w:t>(under aerobic</w:t>
            </w:r>
            <w:r w:rsidR="00CA1B45">
              <w:rPr>
                <w:rFonts w:ascii="Verdana" w:hAnsi="Verdana"/>
                <w:caps/>
                <w:noProof/>
                <w:sz w:val="18"/>
                <w:szCs w:val="18"/>
              </w:rPr>
              <w:t xml:space="preserve"> </w:t>
            </w:r>
            <w:r w:rsidRPr="00CA16D8">
              <w:rPr>
                <w:rFonts w:ascii="Verdana" w:hAnsi="Verdana"/>
                <w:caps/>
                <w:noProof/>
                <w:sz w:val="18"/>
                <w:szCs w:val="18"/>
              </w:rPr>
              <w:t>conditions)</w:t>
            </w:r>
          </w:p>
        </w:tc>
      </w:tr>
      <w:tr w:rsidR="00CA16D8" w:rsidRPr="00082039" w14:paraId="3A72B96F" w14:textId="77777777" w:rsidTr="00CA1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PrEx>
        <w:trPr>
          <w:cantSplit/>
          <w:trHeight w:val="20"/>
        </w:trPr>
        <w:tc>
          <w:tcPr>
            <w:tcW w:w="270" w:type="dxa"/>
            <w:tcBorders>
              <w:top w:val="single" w:sz="4" w:space="0" w:color="auto"/>
              <w:left w:val="single" w:sz="4" w:space="0" w:color="auto"/>
              <w:bottom w:val="single" w:sz="4" w:space="0" w:color="auto"/>
              <w:right w:val="single" w:sz="4" w:space="0" w:color="auto"/>
            </w:tcBorders>
          </w:tcPr>
          <w:p w14:paraId="7923A1A5" w14:textId="77777777" w:rsidR="00CA16D8" w:rsidRPr="00082039" w:rsidRDefault="00CA16D8" w:rsidP="005961BE">
            <w:pPr>
              <w:jc w:val="both"/>
              <w:rPr>
                <w:rFonts w:ascii="Verdana" w:hAnsi="Verdana"/>
                <w:sz w:val="18"/>
                <w:szCs w:val="18"/>
              </w:rPr>
            </w:pPr>
          </w:p>
        </w:tc>
        <w:tc>
          <w:tcPr>
            <w:tcW w:w="3049" w:type="dxa"/>
            <w:gridSpan w:val="2"/>
            <w:tcBorders>
              <w:top w:val="single" w:sz="4" w:space="0" w:color="auto"/>
              <w:left w:val="single" w:sz="4" w:space="0" w:color="auto"/>
              <w:bottom w:val="single" w:sz="4" w:space="0" w:color="auto"/>
              <w:right w:val="single" w:sz="4" w:space="0" w:color="auto"/>
            </w:tcBorders>
          </w:tcPr>
          <w:p w14:paraId="66FD1C9E" w14:textId="4A7C79EA" w:rsidR="00CA16D8" w:rsidRPr="00405899" w:rsidRDefault="00CA16D8" w:rsidP="0024577E">
            <w:pPr>
              <w:jc w:val="both"/>
              <w:rPr>
                <w:rFonts w:ascii="Verdana" w:hAnsi="Verdana"/>
                <w:sz w:val="18"/>
                <w:szCs w:val="18"/>
              </w:rPr>
            </w:pPr>
            <w:r w:rsidRPr="0024577E">
              <w:rPr>
                <w:rFonts w:ascii="Verdana" w:hAnsi="Verdana"/>
                <w:sz w:val="18"/>
                <w:szCs w:val="18"/>
              </w:rPr>
              <w:t>Streptococcus pneumoniae 6303</w:t>
            </w:r>
          </w:p>
        </w:tc>
        <w:tc>
          <w:tcPr>
            <w:tcW w:w="3118" w:type="dxa"/>
            <w:gridSpan w:val="3"/>
            <w:tcBorders>
              <w:top w:val="single" w:sz="4" w:space="0" w:color="auto"/>
              <w:left w:val="single" w:sz="4" w:space="0" w:color="auto"/>
              <w:bottom w:val="single" w:sz="4" w:space="0" w:color="auto"/>
              <w:right w:val="single" w:sz="4" w:space="0" w:color="auto"/>
            </w:tcBorders>
          </w:tcPr>
          <w:p w14:paraId="4218FE86" w14:textId="28E91A5F" w:rsidR="00CA16D8" w:rsidRPr="005961BE" w:rsidRDefault="00CA16D8" w:rsidP="00553B24">
            <w:pPr>
              <w:jc w:val="center"/>
              <w:rPr>
                <w:rFonts w:ascii="Verdana" w:hAnsi="Verdana"/>
                <w:w w:val="90"/>
                <w:sz w:val="18"/>
                <w:szCs w:val="18"/>
              </w:rPr>
            </w:pPr>
            <w:r>
              <w:rPr>
                <w:rFonts w:ascii="Verdana" w:hAnsi="Verdana"/>
                <w:w w:val="90"/>
                <w:sz w:val="18"/>
                <w:szCs w:val="18"/>
              </w:rPr>
              <w:t>-</w:t>
            </w:r>
          </w:p>
        </w:tc>
        <w:tc>
          <w:tcPr>
            <w:tcW w:w="3686" w:type="dxa"/>
            <w:gridSpan w:val="2"/>
            <w:tcBorders>
              <w:top w:val="single" w:sz="4" w:space="0" w:color="auto"/>
              <w:left w:val="single" w:sz="4" w:space="0" w:color="auto"/>
              <w:bottom w:val="single" w:sz="4" w:space="0" w:color="auto"/>
              <w:right w:val="single" w:sz="4" w:space="0" w:color="auto"/>
            </w:tcBorders>
          </w:tcPr>
          <w:p w14:paraId="049A9C81" w14:textId="3455F1C7" w:rsidR="00CA16D8" w:rsidRPr="005961BE" w:rsidRDefault="00CA16D8" w:rsidP="00553B24">
            <w:pPr>
              <w:jc w:val="center"/>
              <w:rPr>
                <w:rFonts w:ascii="Verdana" w:hAnsi="Verdana"/>
                <w:w w:val="90"/>
                <w:sz w:val="18"/>
                <w:szCs w:val="18"/>
              </w:rPr>
            </w:pPr>
            <w:r w:rsidRPr="00CA16D8">
              <w:rPr>
                <w:rFonts w:ascii="Verdana" w:hAnsi="Verdana"/>
                <w:w w:val="90"/>
                <w:sz w:val="18"/>
                <w:szCs w:val="18"/>
              </w:rPr>
              <w:t>Luxuriant</w:t>
            </w:r>
          </w:p>
        </w:tc>
      </w:tr>
      <w:tr w:rsidR="00CA16D8" w:rsidRPr="00082039" w14:paraId="0F9F6B3F" w14:textId="77777777" w:rsidTr="00CA1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PrEx>
        <w:trPr>
          <w:cantSplit/>
          <w:trHeight w:val="20"/>
        </w:trPr>
        <w:tc>
          <w:tcPr>
            <w:tcW w:w="270" w:type="dxa"/>
            <w:tcBorders>
              <w:top w:val="single" w:sz="4" w:space="0" w:color="auto"/>
              <w:left w:val="single" w:sz="4" w:space="0" w:color="auto"/>
              <w:bottom w:val="single" w:sz="4" w:space="0" w:color="auto"/>
              <w:right w:val="single" w:sz="4" w:space="0" w:color="auto"/>
            </w:tcBorders>
          </w:tcPr>
          <w:p w14:paraId="6CBDAFA9" w14:textId="77777777" w:rsidR="00CA16D8" w:rsidRPr="00082039" w:rsidRDefault="00CA16D8" w:rsidP="005961BE">
            <w:pPr>
              <w:jc w:val="both"/>
              <w:rPr>
                <w:rFonts w:ascii="Verdana" w:hAnsi="Verdana"/>
                <w:sz w:val="18"/>
                <w:szCs w:val="18"/>
              </w:rPr>
            </w:pPr>
          </w:p>
        </w:tc>
        <w:tc>
          <w:tcPr>
            <w:tcW w:w="3049" w:type="dxa"/>
            <w:gridSpan w:val="2"/>
            <w:tcBorders>
              <w:top w:val="single" w:sz="4" w:space="0" w:color="auto"/>
              <w:left w:val="single" w:sz="4" w:space="0" w:color="auto"/>
              <w:bottom w:val="single" w:sz="4" w:space="0" w:color="auto"/>
              <w:right w:val="single" w:sz="4" w:space="0" w:color="auto"/>
            </w:tcBorders>
          </w:tcPr>
          <w:p w14:paraId="4408DECE" w14:textId="44ADF2C6" w:rsidR="00CA16D8" w:rsidRPr="003322D6" w:rsidRDefault="00CA16D8" w:rsidP="0024577E">
            <w:pPr>
              <w:jc w:val="both"/>
              <w:rPr>
                <w:rFonts w:ascii="Verdana" w:hAnsi="Verdana"/>
                <w:sz w:val="18"/>
                <w:szCs w:val="18"/>
              </w:rPr>
            </w:pPr>
            <w:r>
              <w:rPr>
                <w:rFonts w:ascii="Verdana" w:hAnsi="Verdana"/>
                <w:sz w:val="18"/>
                <w:szCs w:val="18"/>
              </w:rPr>
              <w:t xml:space="preserve">Enterococcus faecalis </w:t>
            </w:r>
            <w:r w:rsidRPr="0024577E">
              <w:rPr>
                <w:rFonts w:ascii="Verdana" w:hAnsi="Verdana"/>
                <w:sz w:val="18"/>
                <w:szCs w:val="18"/>
              </w:rPr>
              <w:t>29212</w:t>
            </w:r>
          </w:p>
        </w:tc>
        <w:tc>
          <w:tcPr>
            <w:tcW w:w="3118" w:type="dxa"/>
            <w:gridSpan w:val="3"/>
            <w:tcBorders>
              <w:top w:val="single" w:sz="4" w:space="0" w:color="auto"/>
              <w:left w:val="single" w:sz="4" w:space="0" w:color="auto"/>
              <w:bottom w:val="single" w:sz="4" w:space="0" w:color="auto"/>
              <w:right w:val="single" w:sz="4" w:space="0" w:color="auto"/>
            </w:tcBorders>
          </w:tcPr>
          <w:p w14:paraId="2ABCA0D7" w14:textId="02530A13" w:rsidR="00CA16D8" w:rsidRDefault="00CA16D8" w:rsidP="00553B24">
            <w:pPr>
              <w:jc w:val="center"/>
              <w:rPr>
                <w:rFonts w:ascii="Verdana" w:hAnsi="Verdana"/>
                <w:w w:val="90"/>
                <w:sz w:val="18"/>
                <w:szCs w:val="18"/>
              </w:rPr>
            </w:pPr>
            <w:r>
              <w:rPr>
                <w:rFonts w:ascii="Verdana" w:hAnsi="Verdana"/>
                <w:w w:val="90"/>
                <w:sz w:val="18"/>
                <w:szCs w:val="18"/>
              </w:rPr>
              <w:t>-</w:t>
            </w:r>
          </w:p>
        </w:tc>
        <w:tc>
          <w:tcPr>
            <w:tcW w:w="3686" w:type="dxa"/>
            <w:gridSpan w:val="2"/>
            <w:tcBorders>
              <w:top w:val="single" w:sz="4" w:space="0" w:color="auto"/>
              <w:left w:val="single" w:sz="4" w:space="0" w:color="auto"/>
              <w:bottom w:val="single" w:sz="4" w:space="0" w:color="auto"/>
              <w:right w:val="single" w:sz="4" w:space="0" w:color="auto"/>
            </w:tcBorders>
          </w:tcPr>
          <w:p w14:paraId="23585AC8" w14:textId="3D74B245" w:rsidR="00CA16D8" w:rsidRDefault="00CA16D8" w:rsidP="00553B24">
            <w:pPr>
              <w:jc w:val="center"/>
              <w:rPr>
                <w:rFonts w:ascii="Verdana" w:hAnsi="Verdana"/>
                <w:w w:val="90"/>
                <w:sz w:val="18"/>
                <w:szCs w:val="18"/>
              </w:rPr>
            </w:pPr>
            <w:r w:rsidRPr="00CA16D8">
              <w:rPr>
                <w:rFonts w:ascii="Verdana" w:hAnsi="Verdana"/>
                <w:w w:val="90"/>
                <w:sz w:val="18"/>
                <w:szCs w:val="18"/>
              </w:rPr>
              <w:t>Luxuriant</w:t>
            </w:r>
          </w:p>
        </w:tc>
      </w:tr>
      <w:tr w:rsidR="00CA16D8" w:rsidRPr="00082039" w14:paraId="0A2DEEBC" w14:textId="77777777" w:rsidTr="00CA1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PrEx>
        <w:trPr>
          <w:cantSplit/>
          <w:trHeight w:val="20"/>
        </w:trPr>
        <w:tc>
          <w:tcPr>
            <w:tcW w:w="270" w:type="dxa"/>
            <w:tcBorders>
              <w:top w:val="single" w:sz="4" w:space="0" w:color="auto"/>
              <w:left w:val="single" w:sz="4" w:space="0" w:color="auto"/>
              <w:bottom w:val="single" w:sz="4" w:space="0" w:color="auto"/>
              <w:right w:val="single" w:sz="4" w:space="0" w:color="auto"/>
            </w:tcBorders>
          </w:tcPr>
          <w:p w14:paraId="30A6AAF5" w14:textId="77777777" w:rsidR="00CA16D8" w:rsidRPr="00082039" w:rsidRDefault="00CA16D8" w:rsidP="00553B24">
            <w:pPr>
              <w:jc w:val="both"/>
              <w:rPr>
                <w:rFonts w:ascii="Verdana" w:hAnsi="Verdana"/>
                <w:sz w:val="18"/>
                <w:szCs w:val="18"/>
              </w:rPr>
            </w:pPr>
          </w:p>
        </w:tc>
        <w:tc>
          <w:tcPr>
            <w:tcW w:w="3049" w:type="dxa"/>
            <w:gridSpan w:val="2"/>
            <w:tcBorders>
              <w:top w:val="single" w:sz="4" w:space="0" w:color="auto"/>
              <w:left w:val="single" w:sz="4" w:space="0" w:color="auto"/>
              <w:bottom w:val="single" w:sz="4" w:space="0" w:color="auto"/>
              <w:right w:val="single" w:sz="4" w:space="0" w:color="auto"/>
            </w:tcBorders>
          </w:tcPr>
          <w:p w14:paraId="04F94FED" w14:textId="7AF1B849" w:rsidR="00CA16D8" w:rsidRPr="003322D6" w:rsidRDefault="00CA16D8" w:rsidP="00CA16D8">
            <w:pPr>
              <w:jc w:val="both"/>
              <w:rPr>
                <w:rFonts w:ascii="Verdana" w:hAnsi="Verdana"/>
                <w:sz w:val="18"/>
                <w:szCs w:val="18"/>
              </w:rPr>
            </w:pPr>
            <w:r w:rsidRPr="00CA16D8">
              <w:rPr>
                <w:rFonts w:ascii="Verdana" w:hAnsi="Verdana"/>
                <w:sz w:val="18"/>
                <w:szCs w:val="18"/>
              </w:rPr>
              <w:t>Clostridium botulinum 25763</w:t>
            </w:r>
          </w:p>
        </w:tc>
        <w:tc>
          <w:tcPr>
            <w:tcW w:w="3118" w:type="dxa"/>
            <w:gridSpan w:val="3"/>
            <w:tcBorders>
              <w:top w:val="single" w:sz="4" w:space="0" w:color="auto"/>
              <w:left w:val="single" w:sz="4" w:space="0" w:color="auto"/>
              <w:bottom w:val="single" w:sz="4" w:space="0" w:color="auto"/>
              <w:right w:val="single" w:sz="4" w:space="0" w:color="auto"/>
            </w:tcBorders>
          </w:tcPr>
          <w:p w14:paraId="038FB673" w14:textId="77777777" w:rsidR="00CA16D8" w:rsidRDefault="00CA16D8" w:rsidP="00553B24">
            <w:pPr>
              <w:jc w:val="center"/>
              <w:rPr>
                <w:rFonts w:ascii="Verdana" w:hAnsi="Verdana"/>
                <w:w w:val="90"/>
                <w:sz w:val="18"/>
                <w:szCs w:val="18"/>
              </w:rPr>
            </w:pPr>
            <w:r>
              <w:rPr>
                <w:rFonts w:ascii="Verdana" w:hAnsi="Verdana"/>
                <w:w w:val="90"/>
                <w:sz w:val="18"/>
                <w:szCs w:val="18"/>
              </w:rPr>
              <w:t>Luxuriant</w:t>
            </w:r>
          </w:p>
        </w:tc>
        <w:tc>
          <w:tcPr>
            <w:tcW w:w="3686" w:type="dxa"/>
            <w:gridSpan w:val="2"/>
            <w:tcBorders>
              <w:top w:val="single" w:sz="4" w:space="0" w:color="auto"/>
              <w:left w:val="single" w:sz="4" w:space="0" w:color="auto"/>
              <w:bottom w:val="single" w:sz="4" w:space="0" w:color="auto"/>
              <w:right w:val="single" w:sz="4" w:space="0" w:color="auto"/>
            </w:tcBorders>
          </w:tcPr>
          <w:p w14:paraId="6B7BDF2F" w14:textId="292CFCC5" w:rsidR="00CA16D8" w:rsidRDefault="00CA16D8" w:rsidP="00553B24">
            <w:pPr>
              <w:jc w:val="center"/>
              <w:rPr>
                <w:rFonts w:ascii="Verdana" w:hAnsi="Verdana"/>
                <w:w w:val="90"/>
                <w:sz w:val="18"/>
                <w:szCs w:val="18"/>
              </w:rPr>
            </w:pPr>
            <w:r>
              <w:rPr>
                <w:rFonts w:ascii="Verdana" w:hAnsi="Verdana"/>
                <w:w w:val="90"/>
                <w:sz w:val="18"/>
                <w:szCs w:val="18"/>
              </w:rPr>
              <w:t>-</w:t>
            </w:r>
          </w:p>
        </w:tc>
      </w:tr>
      <w:tr w:rsidR="00CA16D8" w:rsidRPr="00082039" w14:paraId="0D15DEC4" w14:textId="77777777" w:rsidTr="00CA1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PrEx>
        <w:trPr>
          <w:cantSplit/>
          <w:trHeight w:val="20"/>
        </w:trPr>
        <w:tc>
          <w:tcPr>
            <w:tcW w:w="270" w:type="dxa"/>
            <w:tcBorders>
              <w:top w:val="single" w:sz="4" w:space="0" w:color="auto"/>
              <w:left w:val="single" w:sz="4" w:space="0" w:color="auto"/>
              <w:bottom w:val="single" w:sz="4" w:space="0" w:color="auto"/>
              <w:right w:val="single" w:sz="4" w:space="0" w:color="auto"/>
            </w:tcBorders>
          </w:tcPr>
          <w:p w14:paraId="06335022" w14:textId="77777777" w:rsidR="00CA16D8" w:rsidRPr="00082039" w:rsidRDefault="00CA16D8" w:rsidP="00553B24">
            <w:pPr>
              <w:jc w:val="both"/>
              <w:rPr>
                <w:rFonts w:ascii="Verdana" w:hAnsi="Verdana"/>
                <w:sz w:val="18"/>
                <w:szCs w:val="18"/>
              </w:rPr>
            </w:pPr>
          </w:p>
        </w:tc>
        <w:tc>
          <w:tcPr>
            <w:tcW w:w="3049" w:type="dxa"/>
            <w:gridSpan w:val="2"/>
            <w:tcBorders>
              <w:top w:val="single" w:sz="4" w:space="0" w:color="auto"/>
              <w:left w:val="single" w:sz="4" w:space="0" w:color="auto"/>
              <w:bottom w:val="single" w:sz="4" w:space="0" w:color="auto"/>
              <w:right w:val="single" w:sz="4" w:space="0" w:color="auto"/>
            </w:tcBorders>
          </w:tcPr>
          <w:p w14:paraId="7995DCF3" w14:textId="070B8A77" w:rsidR="00CA16D8" w:rsidRPr="00553B24" w:rsidRDefault="00CA16D8" w:rsidP="00CA16D8">
            <w:pPr>
              <w:jc w:val="both"/>
              <w:rPr>
                <w:rFonts w:ascii="Verdana" w:hAnsi="Verdana"/>
                <w:sz w:val="18"/>
                <w:szCs w:val="18"/>
              </w:rPr>
            </w:pPr>
            <w:r w:rsidRPr="00CA16D8">
              <w:rPr>
                <w:rFonts w:ascii="Verdana" w:hAnsi="Verdana"/>
                <w:sz w:val="18"/>
                <w:szCs w:val="18"/>
              </w:rPr>
              <w:t>Clostridium perfringens12924</w:t>
            </w:r>
          </w:p>
        </w:tc>
        <w:tc>
          <w:tcPr>
            <w:tcW w:w="3118" w:type="dxa"/>
            <w:gridSpan w:val="3"/>
            <w:tcBorders>
              <w:top w:val="single" w:sz="4" w:space="0" w:color="auto"/>
              <w:left w:val="single" w:sz="4" w:space="0" w:color="auto"/>
              <w:bottom w:val="single" w:sz="4" w:space="0" w:color="auto"/>
              <w:right w:val="single" w:sz="4" w:space="0" w:color="auto"/>
            </w:tcBorders>
          </w:tcPr>
          <w:p w14:paraId="712AC824" w14:textId="3CB96C32" w:rsidR="00CA16D8" w:rsidRPr="00553B24" w:rsidRDefault="00CA16D8" w:rsidP="00553B24">
            <w:pPr>
              <w:jc w:val="center"/>
              <w:rPr>
                <w:rFonts w:ascii="Verdana" w:hAnsi="Verdana"/>
                <w:w w:val="90"/>
                <w:sz w:val="18"/>
                <w:szCs w:val="18"/>
              </w:rPr>
            </w:pPr>
            <w:r>
              <w:rPr>
                <w:rFonts w:ascii="Verdana" w:hAnsi="Verdana"/>
                <w:w w:val="90"/>
                <w:sz w:val="18"/>
                <w:szCs w:val="18"/>
              </w:rPr>
              <w:t>Luxuriant</w:t>
            </w:r>
          </w:p>
        </w:tc>
        <w:tc>
          <w:tcPr>
            <w:tcW w:w="3686" w:type="dxa"/>
            <w:gridSpan w:val="2"/>
            <w:tcBorders>
              <w:top w:val="single" w:sz="4" w:space="0" w:color="auto"/>
              <w:left w:val="single" w:sz="4" w:space="0" w:color="auto"/>
              <w:bottom w:val="single" w:sz="4" w:space="0" w:color="auto"/>
              <w:right w:val="single" w:sz="4" w:space="0" w:color="auto"/>
            </w:tcBorders>
          </w:tcPr>
          <w:p w14:paraId="054A43C0" w14:textId="1E91B7F7" w:rsidR="00CA16D8" w:rsidRPr="00553B24" w:rsidRDefault="00CA16D8" w:rsidP="00553B24">
            <w:pPr>
              <w:jc w:val="center"/>
              <w:rPr>
                <w:rFonts w:ascii="Verdana" w:hAnsi="Verdana"/>
                <w:w w:val="90"/>
                <w:sz w:val="18"/>
                <w:szCs w:val="18"/>
              </w:rPr>
            </w:pPr>
            <w:r>
              <w:rPr>
                <w:rFonts w:ascii="Verdana" w:hAnsi="Verdana"/>
                <w:w w:val="90"/>
                <w:sz w:val="18"/>
                <w:szCs w:val="18"/>
              </w:rPr>
              <w:t>-</w:t>
            </w:r>
          </w:p>
        </w:tc>
      </w:tr>
      <w:tr w:rsidR="00CA16D8" w:rsidRPr="00082039" w14:paraId="3FF50171" w14:textId="77777777" w:rsidTr="00CA1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PrEx>
        <w:trPr>
          <w:cantSplit/>
          <w:trHeight w:val="20"/>
        </w:trPr>
        <w:tc>
          <w:tcPr>
            <w:tcW w:w="270" w:type="dxa"/>
            <w:tcBorders>
              <w:top w:val="single" w:sz="4" w:space="0" w:color="auto"/>
              <w:left w:val="single" w:sz="4" w:space="0" w:color="auto"/>
              <w:bottom w:val="single" w:sz="4" w:space="0" w:color="auto"/>
              <w:right w:val="single" w:sz="4" w:space="0" w:color="auto"/>
            </w:tcBorders>
          </w:tcPr>
          <w:p w14:paraId="6B1BC91B" w14:textId="77777777" w:rsidR="00CA16D8" w:rsidRPr="00082039" w:rsidRDefault="00CA16D8" w:rsidP="00553B24">
            <w:pPr>
              <w:jc w:val="both"/>
              <w:rPr>
                <w:rFonts w:ascii="Verdana" w:hAnsi="Verdana"/>
                <w:sz w:val="18"/>
                <w:szCs w:val="18"/>
              </w:rPr>
            </w:pPr>
          </w:p>
        </w:tc>
        <w:tc>
          <w:tcPr>
            <w:tcW w:w="3049" w:type="dxa"/>
            <w:gridSpan w:val="2"/>
            <w:tcBorders>
              <w:top w:val="single" w:sz="4" w:space="0" w:color="auto"/>
              <w:left w:val="single" w:sz="4" w:space="0" w:color="auto"/>
              <w:bottom w:val="single" w:sz="4" w:space="0" w:color="auto"/>
              <w:right w:val="single" w:sz="4" w:space="0" w:color="auto"/>
            </w:tcBorders>
          </w:tcPr>
          <w:p w14:paraId="23FEF30B" w14:textId="5DBF7D42" w:rsidR="00CA16D8" w:rsidRPr="0024577E" w:rsidRDefault="00CA16D8" w:rsidP="00CA16D8">
            <w:pPr>
              <w:jc w:val="both"/>
              <w:rPr>
                <w:rFonts w:ascii="Verdana" w:hAnsi="Verdana"/>
                <w:sz w:val="18"/>
                <w:szCs w:val="18"/>
              </w:rPr>
            </w:pPr>
            <w:r w:rsidRPr="00CA16D8">
              <w:rPr>
                <w:rFonts w:ascii="Verdana" w:hAnsi="Verdana"/>
                <w:sz w:val="18"/>
                <w:szCs w:val="18"/>
              </w:rPr>
              <w:t>Clostridium sporogenes</w:t>
            </w:r>
            <w:r>
              <w:rPr>
                <w:rFonts w:ascii="Verdana" w:hAnsi="Verdana"/>
                <w:sz w:val="18"/>
                <w:szCs w:val="18"/>
              </w:rPr>
              <w:t xml:space="preserve"> </w:t>
            </w:r>
            <w:r w:rsidRPr="00CA16D8">
              <w:rPr>
                <w:rFonts w:ascii="Verdana" w:hAnsi="Verdana"/>
                <w:sz w:val="18"/>
                <w:szCs w:val="18"/>
              </w:rPr>
              <w:t>11437</w:t>
            </w:r>
          </w:p>
        </w:tc>
        <w:tc>
          <w:tcPr>
            <w:tcW w:w="3118" w:type="dxa"/>
            <w:gridSpan w:val="3"/>
            <w:tcBorders>
              <w:top w:val="single" w:sz="4" w:space="0" w:color="auto"/>
              <w:left w:val="single" w:sz="4" w:space="0" w:color="auto"/>
              <w:bottom w:val="single" w:sz="4" w:space="0" w:color="auto"/>
              <w:right w:val="single" w:sz="4" w:space="0" w:color="auto"/>
            </w:tcBorders>
          </w:tcPr>
          <w:p w14:paraId="06BEA592" w14:textId="20C9C5A5" w:rsidR="00CA16D8" w:rsidRDefault="00CA16D8" w:rsidP="00553B24">
            <w:pPr>
              <w:jc w:val="center"/>
              <w:rPr>
                <w:rFonts w:ascii="Verdana" w:hAnsi="Verdana"/>
                <w:w w:val="90"/>
                <w:sz w:val="18"/>
                <w:szCs w:val="18"/>
              </w:rPr>
            </w:pPr>
            <w:r>
              <w:rPr>
                <w:rFonts w:ascii="Verdana" w:hAnsi="Verdana"/>
                <w:w w:val="90"/>
                <w:sz w:val="18"/>
                <w:szCs w:val="18"/>
              </w:rPr>
              <w:t>Luxuriant</w:t>
            </w:r>
          </w:p>
        </w:tc>
        <w:tc>
          <w:tcPr>
            <w:tcW w:w="3686" w:type="dxa"/>
            <w:gridSpan w:val="2"/>
            <w:tcBorders>
              <w:top w:val="single" w:sz="4" w:space="0" w:color="auto"/>
              <w:left w:val="single" w:sz="4" w:space="0" w:color="auto"/>
              <w:bottom w:val="single" w:sz="4" w:space="0" w:color="auto"/>
              <w:right w:val="single" w:sz="4" w:space="0" w:color="auto"/>
            </w:tcBorders>
          </w:tcPr>
          <w:p w14:paraId="5AE28AD5" w14:textId="3DE9E197" w:rsidR="00CA16D8" w:rsidRPr="00553B24" w:rsidRDefault="00CA16D8" w:rsidP="00553B24">
            <w:pPr>
              <w:jc w:val="center"/>
              <w:rPr>
                <w:rFonts w:ascii="Verdana" w:hAnsi="Verdana"/>
                <w:w w:val="90"/>
                <w:sz w:val="18"/>
                <w:szCs w:val="18"/>
              </w:rPr>
            </w:pPr>
            <w:r>
              <w:rPr>
                <w:rFonts w:ascii="Verdana" w:hAnsi="Verdana"/>
                <w:w w:val="90"/>
                <w:sz w:val="18"/>
                <w:szCs w:val="18"/>
              </w:rPr>
              <w:t>-</w:t>
            </w:r>
          </w:p>
        </w:tc>
      </w:tr>
      <w:tr w:rsidR="00B36A8E" w:rsidRPr="00082039" w14:paraId="2303B4D7" w14:textId="77777777" w:rsidTr="00286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PrEx>
        <w:trPr>
          <w:cantSplit/>
          <w:trHeight w:val="20"/>
        </w:trPr>
        <w:tc>
          <w:tcPr>
            <w:tcW w:w="3319" w:type="dxa"/>
            <w:gridSpan w:val="3"/>
            <w:tcBorders>
              <w:top w:val="single" w:sz="4" w:space="0" w:color="auto"/>
              <w:left w:val="single" w:sz="4" w:space="0" w:color="auto"/>
              <w:bottom w:val="single" w:sz="4" w:space="0" w:color="auto"/>
              <w:right w:val="single" w:sz="4" w:space="0" w:color="auto"/>
            </w:tcBorders>
          </w:tcPr>
          <w:p w14:paraId="24446029" w14:textId="47953B70" w:rsidR="00B36A8E" w:rsidRPr="00CA16D8" w:rsidRDefault="00B36A8E" w:rsidP="00B36A8E">
            <w:pPr>
              <w:jc w:val="both"/>
              <w:rPr>
                <w:rFonts w:ascii="Verdana" w:hAnsi="Verdana"/>
                <w:sz w:val="18"/>
                <w:szCs w:val="18"/>
              </w:rPr>
            </w:pPr>
            <w:r w:rsidRPr="00082039">
              <w:rPr>
                <w:rFonts w:ascii="Verdana" w:hAnsi="Verdana"/>
                <w:b/>
                <w:noProof/>
                <w:sz w:val="18"/>
                <w:szCs w:val="18"/>
              </w:rPr>
              <w:t>Precautions :</w:t>
            </w:r>
          </w:p>
        </w:tc>
        <w:tc>
          <w:tcPr>
            <w:tcW w:w="6804" w:type="dxa"/>
            <w:gridSpan w:val="5"/>
            <w:tcBorders>
              <w:top w:val="single" w:sz="4" w:space="0" w:color="auto"/>
              <w:left w:val="single" w:sz="4" w:space="0" w:color="auto"/>
              <w:bottom w:val="single" w:sz="4" w:space="0" w:color="auto"/>
              <w:right w:val="single" w:sz="4" w:space="0" w:color="auto"/>
            </w:tcBorders>
          </w:tcPr>
          <w:p w14:paraId="52C67858" w14:textId="431619EB" w:rsidR="00B36A8E" w:rsidRDefault="00B36A8E" w:rsidP="00B36A8E">
            <w:pPr>
              <w:rPr>
                <w:rFonts w:ascii="Verdana" w:hAnsi="Verdana"/>
                <w:w w:val="90"/>
                <w:sz w:val="18"/>
                <w:szCs w:val="18"/>
              </w:rPr>
            </w:pPr>
            <w:r w:rsidRPr="00082039">
              <w:rPr>
                <w:rFonts w:ascii="Verdana" w:hAnsi="Verdana"/>
                <w:sz w:val="18"/>
                <w:szCs w:val="18"/>
              </w:rPr>
              <w:t xml:space="preserve">1.   In Vitro diagnostic use only. </w:t>
            </w:r>
          </w:p>
        </w:tc>
      </w:tr>
      <w:tr w:rsidR="00B36A8E" w:rsidRPr="00082039" w14:paraId="329AF7A1" w14:textId="77777777" w:rsidTr="00286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PrEx>
        <w:trPr>
          <w:cantSplit/>
          <w:trHeight w:val="20"/>
        </w:trPr>
        <w:tc>
          <w:tcPr>
            <w:tcW w:w="3319" w:type="dxa"/>
            <w:gridSpan w:val="3"/>
            <w:tcBorders>
              <w:top w:val="single" w:sz="4" w:space="0" w:color="auto"/>
              <w:left w:val="single" w:sz="4" w:space="0" w:color="auto"/>
              <w:bottom w:val="single" w:sz="4" w:space="0" w:color="auto"/>
              <w:right w:val="single" w:sz="4" w:space="0" w:color="auto"/>
            </w:tcBorders>
          </w:tcPr>
          <w:p w14:paraId="5822488B" w14:textId="77777777" w:rsidR="00B36A8E" w:rsidRPr="00CA16D8" w:rsidRDefault="00B36A8E" w:rsidP="00B36A8E">
            <w:pPr>
              <w:jc w:val="both"/>
              <w:rPr>
                <w:rFonts w:ascii="Verdana" w:hAnsi="Verdana"/>
                <w:sz w:val="18"/>
                <w:szCs w:val="18"/>
              </w:rPr>
            </w:pPr>
          </w:p>
        </w:tc>
        <w:tc>
          <w:tcPr>
            <w:tcW w:w="6804" w:type="dxa"/>
            <w:gridSpan w:val="5"/>
            <w:tcBorders>
              <w:top w:val="single" w:sz="4" w:space="0" w:color="auto"/>
              <w:left w:val="single" w:sz="4" w:space="0" w:color="auto"/>
              <w:bottom w:val="single" w:sz="4" w:space="0" w:color="auto"/>
              <w:right w:val="single" w:sz="4" w:space="0" w:color="auto"/>
            </w:tcBorders>
          </w:tcPr>
          <w:p w14:paraId="3645E625" w14:textId="41ED2B3B" w:rsidR="00B36A8E" w:rsidRDefault="00B36A8E" w:rsidP="00B36A8E">
            <w:pPr>
              <w:rPr>
                <w:rFonts w:ascii="Verdana" w:hAnsi="Verdana"/>
                <w:w w:val="90"/>
                <w:sz w:val="18"/>
                <w:szCs w:val="18"/>
              </w:rPr>
            </w:pPr>
            <w:r w:rsidRPr="00082039">
              <w:rPr>
                <w:rFonts w:ascii="Verdana" w:hAnsi="Verdana"/>
                <w:sz w:val="18"/>
                <w:szCs w:val="18"/>
              </w:rPr>
              <w:t>2.  Read the label before opening the container</w:t>
            </w:r>
          </w:p>
        </w:tc>
      </w:tr>
      <w:tr w:rsidR="00B36A8E" w:rsidRPr="00082039" w14:paraId="7BC2B286" w14:textId="77777777" w:rsidTr="00286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PrEx>
        <w:trPr>
          <w:cantSplit/>
          <w:trHeight w:val="20"/>
        </w:trPr>
        <w:tc>
          <w:tcPr>
            <w:tcW w:w="3319" w:type="dxa"/>
            <w:gridSpan w:val="3"/>
            <w:tcBorders>
              <w:top w:val="single" w:sz="4" w:space="0" w:color="auto"/>
              <w:left w:val="single" w:sz="4" w:space="0" w:color="auto"/>
              <w:bottom w:val="single" w:sz="4" w:space="0" w:color="auto"/>
              <w:right w:val="single" w:sz="4" w:space="0" w:color="auto"/>
            </w:tcBorders>
          </w:tcPr>
          <w:p w14:paraId="270363B9" w14:textId="42A04EA0" w:rsidR="00B36A8E" w:rsidRPr="00CA16D8" w:rsidRDefault="00B36A8E" w:rsidP="00B36A8E">
            <w:pPr>
              <w:jc w:val="both"/>
              <w:rPr>
                <w:rFonts w:ascii="Verdana" w:hAnsi="Verdana"/>
                <w:sz w:val="18"/>
                <w:szCs w:val="18"/>
              </w:rPr>
            </w:pPr>
            <w:r w:rsidRPr="00082039">
              <w:rPr>
                <w:rFonts w:ascii="Verdana" w:hAnsi="Verdana"/>
                <w:b/>
                <w:noProof/>
                <w:sz w:val="18"/>
                <w:szCs w:val="18"/>
              </w:rPr>
              <w:t>Limitations :</w:t>
            </w:r>
          </w:p>
        </w:tc>
        <w:tc>
          <w:tcPr>
            <w:tcW w:w="6804" w:type="dxa"/>
            <w:gridSpan w:val="5"/>
            <w:tcBorders>
              <w:top w:val="single" w:sz="4" w:space="0" w:color="auto"/>
              <w:left w:val="single" w:sz="4" w:space="0" w:color="auto"/>
              <w:bottom w:val="single" w:sz="4" w:space="0" w:color="auto"/>
              <w:right w:val="single" w:sz="4" w:space="0" w:color="auto"/>
            </w:tcBorders>
          </w:tcPr>
          <w:p w14:paraId="48157F55" w14:textId="6A7D6C91" w:rsidR="00B36A8E" w:rsidRDefault="00B36A8E" w:rsidP="00B36A8E">
            <w:pPr>
              <w:rPr>
                <w:rFonts w:ascii="Verdana" w:hAnsi="Verdana"/>
                <w:w w:val="90"/>
                <w:sz w:val="18"/>
                <w:szCs w:val="18"/>
              </w:rPr>
            </w:pPr>
            <w:r w:rsidRPr="00082039">
              <w:rPr>
                <w:rFonts w:ascii="Verdana" w:hAnsi="Verdana"/>
                <w:noProof/>
                <w:sz w:val="18"/>
                <w:szCs w:val="18"/>
              </w:rPr>
              <w:t>Since the nutritional requirements of organisms vary, some strains may be encountered that fail to grow or grow poorly on this medium.</w:t>
            </w:r>
          </w:p>
        </w:tc>
      </w:tr>
      <w:tr w:rsidR="00B36A8E" w:rsidRPr="00082039" w14:paraId="28F0A49F" w14:textId="77777777" w:rsidTr="00286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PrEx>
        <w:trPr>
          <w:cantSplit/>
          <w:trHeight w:val="20"/>
        </w:trPr>
        <w:tc>
          <w:tcPr>
            <w:tcW w:w="3319" w:type="dxa"/>
            <w:gridSpan w:val="3"/>
            <w:tcBorders>
              <w:top w:val="single" w:sz="4" w:space="0" w:color="auto"/>
              <w:left w:val="single" w:sz="4" w:space="0" w:color="auto"/>
              <w:bottom w:val="single" w:sz="4" w:space="0" w:color="auto"/>
              <w:right w:val="single" w:sz="4" w:space="0" w:color="auto"/>
            </w:tcBorders>
          </w:tcPr>
          <w:p w14:paraId="4DF4B1AE" w14:textId="4924283D" w:rsidR="00B36A8E" w:rsidRPr="00CA16D8" w:rsidRDefault="00B36A8E" w:rsidP="00B36A8E">
            <w:pPr>
              <w:jc w:val="both"/>
              <w:rPr>
                <w:rFonts w:ascii="Verdana" w:hAnsi="Verdana"/>
                <w:sz w:val="18"/>
                <w:szCs w:val="18"/>
              </w:rPr>
            </w:pPr>
            <w:r w:rsidRPr="00082039">
              <w:rPr>
                <w:rFonts w:ascii="Verdana" w:hAnsi="Verdana"/>
                <w:b/>
                <w:sz w:val="18"/>
                <w:szCs w:val="18"/>
              </w:rPr>
              <w:t>Use:</w:t>
            </w:r>
          </w:p>
        </w:tc>
        <w:tc>
          <w:tcPr>
            <w:tcW w:w="6804" w:type="dxa"/>
            <w:gridSpan w:val="5"/>
            <w:tcBorders>
              <w:top w:val="single" w:sz="4" w:space="0" w:color="auto"/>
              <w:left w:val="single" w:sz="4" w:space="0" w:color="auto"/>
              <w:bottom w:val="single" w:sz="4" w:space="0" w:color="auto"/>
              <w:right w:val="single" w:sz="4" w:space="0" w:color="auto"/>
            </w:tcBorders>
          </w:tcPr>
          <w:p w14:paraId="3F5131CF" w14:textId="0B289883" w:rsidR="00B36A8E" w:rsidRDefault="00B36A8E" w:rsidP="00B36A8E">
            <w:pPr>
              <w:rPr>
                <w:rFonts w:ascii="Verdana" w:hAnsi="Verdana"/>
                <w:w w:val="90"/>
                <w:sz w:val="18"/>
                <w:szCs w:val="18"/>
              </w:rPr>
            </w:pPr>
            <w:r w:rsidRPr="00E97DB6">
              <w:rPr>
                <w:rFonts w:ascii="Verdana" w:hAnsi="Verdana"/>
                <w:sz w:val="18"/>
                <w:szCs w:val="18"/>
              </w:rPr>
              <w:t>For cultivation of aerobes and anaerobes, especially pathogenic Clostridia and also for the maintenance of stock cultures</w:t>
            </w:r>
            <w:r>
              <w:rPr>
                <w:rFonts w:ascii="Verdana" w:hAnsi="Verdana"/>
                <w:sz w:val="18"/>
                <w:szCs w:val="18"/>
              </w:rPr>
              <w:t>.</w:t>
            </w:r>
          </w:p>
        </w:tc>
      </w:tr>
      <w:tr w:rsidR="00B36A8E" w:rsidRPr="00082039" w14:paraId="2AC2E2FF" w14:textId="77777777" w:rsidTr="00286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PrEx>
        <w:trPr>
          <w:cantSplit/>
          <w:trHeight w:val="20"/>
        </w:trPr>
        <w:tc>
          <w:tcPr>
            <w:tcW w:w="3319" w:type="dxa"/>
            <w:gridSpan w:val="3"/>
            <w:tcBorders>
              <w:top w:val="single" w:sz="4" w:space="0" w:color="auto"/>
              <w:left w:val="single" w:sz="4" w:space="0" w:color="auto"/>
              <w:bottom w:val="single" w:sz="4" w:space="0" w:color="auto"/>
              <w:right w:val="single" w:sz="4" w:space="0" w:color="auto"/>
            </w:tcBorders>
          </w:tcPr>
          <w:p w14:paraId="53F7E865" w14:textId="2F6F7FBB" w:rsidR="00B36A8E" w:rsidRPr="00CA16D8" w:rsidRDefault="00B36A8E" w:rsidP="00B36A8E">
            <w:pPr>
              <w:jc w:val="both"/>
              <w:rPr>
                <w:rFonts w:ascii="Verdana" w:hAnsi="Verdana"/>
                <w:sz w:val="18"/>
                <w:szCs w:val="18"/>
              </w:rPr>
            </w:pPr>
            <w:r w:rsidRPr="00082039">
              <w:rPr>
                <w:rFonts w:ascii="Verdana" w:hAnsi="Verdana"/>
                <w:b/>
                <w:sz w:val="18"/>
                <w:szCs w:val="18"/>
              </w:rPr>
              <w:t>Storage:</w:t>
            </w:r>
          </w:p>
        </w:tc>
        <w:tc>
          <w:tcPr>
            <w:tcW w:w="6804" w:type="dxa"/>
            <w:gridSpan w:val="5"/>
            <w:tcBorders>
              <w:top w:val="single" w:sz="4" w:space="0" w:color="auto"/>
              <w:left w:val="single" w:sz="4" w:space="0" w:color="auto"/>
              <w:bottom w:val="single" w:sz="4" w:space="0" w:color="auto"/>
              <w:right w:val="single" w:sz="4" w:space="0" w:color="auto"/>
            </w:tcBorders>
          </w:tcPr>
          <w:p w14:paraId="689B596F" w14:textId="6383EDDE" w:rsidR="00B36A8E" w:rsidRDefault="00B36A8E" w:rsidP="00B36A8E">
            <w:pPr>
              <w:rPr>
                <w:rFonts w:ascii="Verdana" w:hAnsi="Verdana"/>
                <w:w w:val="90"/>
                <w:sz w:val="18"/>
                <w:szCs w:val="18"/>
              </w:rPr>
            </w:pPr>
            <w:r w:rsidRPr="00082039">
              <w:rPr>
                <w:rFonts w:ascii="Verdana" w:hAnsi="Verdana"/>
                <w:sz w:val="18"/>
                <w:szCs w:val="18"/>
              </w:rPr>
              <w:t xml:space="preserve">Store between </w:t>
            </w:r>
            <w:r w:rsidRPr="003322D6">
              <w:rPr>
                <w:rFonts w:ascii="Verdana" w:hAnsi="Verdana"/>
                <w:sz w:val="18"/>
                <w:szCs w:val="18"/>
              </w:rPr>
              <w:t>2-</w:t>
            </w:r>
            <w:r w:rsidRPr="00552CCC">
              <w:rPr>
                <w:rFonts w:ascii="Verdana" w:hAnsi="Verdana"/>
                <w:sz w:val="18"/>
                <w:szCs w:val="18"/>
              </w:rPr>
              <w:t>8</w:t>
            </w:r>
            <w:r w:rsidRPr="0012203A">
              <w:rPr>
                <w:rFonts w:ascii="Verdana" w:hAnsi="Verdana"/>
                <w:sz w:val="18"/>
                <w:szCs w:val="18"/>
              </w:rPr>
              <w:t>°C</w:t>
            </w:r>
            <w:r w:rsidRPr="00082039">
              <w:rPr>
                <w:rFonts w:ascii="Verdana" w:hAnsi="Verdana"/>
                <w:sz w:val="18"/>
                <w:szCs w:val="18"/>
              </w:rPr>
              <w:t>. Use before expiry date on the label.</w:t>
            </w:r>
          </w:p>
        </w:tc>
      </w:tr>
      <w:tr w:rsidR="00B36A8E" w:rsidRPr="00082039" w14:paraId="43C1ACA3" w14:textId="77777777" w:rsidTr="00286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PrEx>
        <w:trPr>
          <w:cantSplit/>
          <w:trHeight w:val="20"/>
        </w:trPr>
        <w:tc>
          <w:tcPr>
            <w:tcW w:w="3319" w:type="dxa"/>
            <w:gridSpan w:val="3"/>
            <w:tcBorders>
              <w:top w:val="single" w:sz="4" w:space="0" w:color="auto"/>
              <w:left w:val="single" w:sz="4" w:space="0" w:color="auto"/>
              <w:bottom w:val="single" w:sz="4" w:space="0" w:color="auto"/>
              <w:right w:val="single" w:sz="4" w:space="0" w:color="auto"/>
            </w:tcBorders>
          </w:tcPr>
          <w:p w14:paraId="1C8C6BF6" w14:textId="57493BAF" w:rsidR="00B36A8E" w:rsidRPr="00CA16D8" w:rsidRDefault="00B36A8E" w:rsidP="00B36A8E">
            <w:pPr>
              <w:jc w:val="both"/>
              <w:rPr>
                <w:rFonts w:ascii="Verdana" w:hAnsi="Verdana"/>
                <w:sz w:val="18"/>
                <w:szCs w:val="18"/>
              </w:rPr>
            </w:pPr>
            <w:r w:rsidRPr="00082039">
              <w:rPr>
                <w:rFonts w:ascii="Verdana" w:hAnsi="Verdana"/>
                <w:b/>
                <w:sz w:val="18"/>
                <w:szCs w:val="18"/>
              </w:rPr>
              <w:t>Packing:</w:t>
            </w:r>
          </w:p>
        </w:tc>
        <w:tc>
          <w:tcPr>
            <w:tcW w:w="6804" w:type="dxa"/>
            <w:gridSpan w:val="5"/>
            <w:tcBorders>
              <w:top w:val="single" w:sz="4" w:space="0" w:color="auto"/>
              <w:left w:val="single" w:sz="4" w:space="0" w:color="auto"/>
              <w:bottom w:val="single" w:sz="4" w:space="0" w:color="auto"/>
              <w:right w:val="single" w:sz="4" w:space="0" w:color="auto"/>
            </w:tcBorders>
          </w:tcPr>
          <w:p w14:paraId="52167CE1" w14:textId="3CCB3877" w:rsidR="00B36A8E" w:rsidRDefault="00B36A8E" w:rsidP="00B36A8E">
            <w:pPr>
              <w:rPr>
                <w:rFonts w:ascii="Verdana" w:hAnsi="Verdana"/>
                <w:w w:val="90"/>
                <w:sz w:val="18"/>
                <w:szCs w:val="18"/>
              </w:rPr>
            </w:pPr>
            <w:r>
              <w:rPr>
                <w:rFonts w:ascii="Verdana" w:hAnsi="Verdana"/>
                <w:sz w:val="18"/>
                <w:szCs w:val="18"/>
              </w:rPr>
              <w:t>10ml</w:t>
            </w:r>
            <w:r w:rsidRPr="00082039">
              <w:rPr>
                <w:rFonts w:ascii="Verdana" w:hAnsi="Verdana"/>
                <w:sz w:val="18"/>
                <w:szCs w:val="18"/>
              </w:rPr>
              <w:t xml:space="preserve"> </w:t>
            </w:r>
            <w:r>
              <w:rPr>
                <w:rFonts w:ascii="Verdana" w:hAnsi="Verdana"/>
                <w:sz w:val="18"/>
                <w:szCs w:val="18"/>
              </w:rPr>
              <w:t>X</w:t>
            </w:r>
            <w:r w:rsidRPr="00082039">
              <w:rPr>
                <w:rFonts w:ascii="Verdana" w:hAnsi="Verdana"/>
                <w:sz w:val="18"/>
                <w:szCs w:val="18"/>
              </w:rPr>
              <w:t xml:space="preserve"> </w:t>
            </w:r>
            <w:r>
              <w:rPr>
                <w:rFonts w:ascii="Verdana" w:hAnsi="Verdana"/>
                <w:sz w:val="18"/>
                <w:szCs w:val="18"/>
              </w:rPr>
              <w:t xml:space="preserve">25 </w:t>
            </w:r>
            <w:r>
              <w:rPr>
                <w:rFonts w:ascii="Verdana" w:hAnsi="Verdana"/>
                <w:sz w:val="18"/>
                <w:szCs w:val="18"/>
              </w:rPr>
              <w:t>vials</w:t>
            </w:r>
          </w:p>
        </w:tc>
      </w:tr>
    </w:tbl>
    <w:p w14:paraId="45AE72FD" w14:textId="77777777" w:rsidR="001B2EBD" w:rsidRDefault="001B2EBD" w:rsidP="00F02B55">
      <w:pPr>
        <w:rPr>
          <w:rFonts w:ascii="Verdana" w:hAnsi="Verdana"/>
          <w:color w:val="FF0000"/>
          <w:sz w:val="14"/>
          <w:szCs w:val="14"/>
        </w:rPr>
      </w:pPr>
    </w:p>
    <w:p w14:paraId="1620943B" w14:textId="77777777" w:rsidR="001B2EBD" w:rsidRDefault="001B2EBD" w:rsidP="00F02B55">
      <w:pPr>
        <w:rPr>
          <w:rFonts w:ascii="Verdana" w:hAnsi="Verdana"/>
          <w:color w:val="FF0000"/>
          <w:sz w:val="14"/>
          <w:szCs w:val="14"/>
        </w:rPr>
      </w:pPr>
    </w:p>
    <w:p w14:paraId="743B63F2" w14:textId="507E3E15" w:rsidR="00F02B55" w:rsidRPr="002C11B1" w:rsidRDefault="00F02B55" w:rsidP="00F02B55">
      <w:pPr>
        <w:rPr>
          <w:rFonts w:ascii="Verdana" w:hAnsi="Verdana"/>
          <w:color w:val="FF0000"/>
          <w:sz w:val="14"/>
          <w:szCs w:val="14"/>
        </w:rPr>
      </w:pPr>
      <w:r w:rsidRPr="002C11B1">
        <w:rPr>
          <w:rFonts w:ascii="Verdana" w:hAnsi="Verdana"/>
          <w:color w:val="FF0000"/>
          <w:sz w:val="14"/>
          <w:szCs w:val="14"/>
        </w:rPr>
        <w:t>Disclaimer:</w:t>
      </w:r>
    </w:p>
    <w:p w14:paraId="257623F7" w14:textId="77777777" w:rsidR="00F02B55" w:rsidRPr="00082039" w:rsidRDefault="00F02B55" w:rsidP="00F02B55">
      <w:pPr>
        <w:rPr>
          <w:rFonts w:ascii="Verdana" w:hAnsi="Verdana"/>
          <w:color w:val="FF0000"/>
          <w:sz w:val="18"/>
          <w:szCs w:val="18"/>
        </w:rPr>
      </w:pPr>
    </w:p>
    <w:p w14:paraId="404E87AF" w14:textId="77777777" w:rsidR="00F02B55" w:rsidRPr="00280EAA" w:rsidRDefault="00F02B55" w:rsidP="00280EAA">
      <w:pPr>
        <w:pStyle w:val="NoSpacing"/>
        <w:rPr>
          <w:rFonts w:ascii="Verdana" w:hAnsi="Verdana"/>
          <w:sz w:val="14"/>
          <w:szCs w:val="14"/>
        </w:rPr>
      </w:pPr>
      <w:r w:rsidRPr="00280EAA">
        <w:rPr>
          <w:rFonts w:ascii="Verdana" w:hAnsi="Verdana"/>
          <w:sz w:val="14"/>
          <w:szCs w:val="14"/>
        </w:rPr>
        <w:t>User must ensure suitability of the product(s) in their application prior to use. Products conform solely to the information contained in this and other related BIOMARKLABORATORIES publications.</w:t>
      </w:r>
    </w:p>
    <w:p w14:paraId="5571A46D" w14:textId="31BD036A" w:rsidR="00D20939" w:rsidRPr="001B2EBD" w:rsidRDefault="00F02B55" w:rsidP="00B36A8E">
      <w:pPr>
        <w:pStyle w:val="NoSpacing"/>
        <w:rPr>
          <w:rFonts w:ascii="Verdana" w:hAnsi="Verdana"/>
          <w:sz w:val="14"/>
          <w:szCs w:val="14"/>
        </w:rPr>
      </w:pPr>
      <w:r w:rsidRPr="00280EAA">
        <w:rPr>
          <w:rFonts w:ascii="Verdana" w:hAnsi="Verdana"/>
          <w:sz w:val="14"/>
          <w:szCs w:val="14"/>
        </w:rPr>
        <w:t>The information contained in this publication is based on our in-house studies and market performance and is to the best of our knowledge true and accurate. BIOMARK LABORATORIES reserves the right to make changes to specifications and information related to the products at any time. Products are not intended for human or animal or</w:t>
      </w:r>
      <w:r w:rsidR="00280EAA" w:rsidRPr="00280EAA">
        <w:rPr>
          <w:rFonts w:ascii="Verdana" w:hAnsi="Verdana"/>
          <w:sz w:val="14"/>
          <w:szCs w:val="14"/>
        </w:rPr>
        <w:t xml:space="preserve"> </w:t>
      </w:r>
      <w:r w:rsidRPr="00280EAA">
        <w:rPr>
          <w:rFonts w:ascii="Verdana" w:hAnsi="Verdana"/>
          <w:sz w:val="14"/>
          <w:szCs w:val="14"/>
        </w:rPr>
        <w:t>therapeutic use but for laboratory, diagnostic, research or</w:t>
      </w:r>
      <w:r w:rsidR="00280EAA" w:rsidRPr="00280EAA">
        <w:rPr>
          <w:rFonts w:ascii="Verdana" w:hAnsi="Verdana"/>
          <w:sz w:val="14"/>
          <w:szCs w:val="14"/>
        </w:rPr>
        <w:t xml:space="preserve"> </w:t>
      </w:r>
      <w:r w:rsidRPr="00280EAA">
        <w:rPr>
          <w:rFonts w:ascii="Verdana" w:hAnsi="Verdana"/>
          <w:sz w:val="14"/>
          <w:szCs w:val="14"/>
        </w:rPr>
        <w:t>further manufacturing use only, unless otherwise specified. Statements contained herein should not be considered as a warranty of any kind, expressed or implied, and no liability is accepted for infringement of any patents.</w:t>
      </w:r>
    </w:p>
    <w:sectPr w:rsidR="00D20939" w:rsidRPr="001B2EBD" w:rsidSect="005D69B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03F9C" w14:textId="77777777" w:rsidR="00C12EE0" w:rsidRDefault="00C12EE0" w:rsidP="00B66359">
      <w:r>
        <w:separator/>
      </w:r>
    </w:p>
  </w:endnote>
  <w:endnote w:type="continuationSeparator" w:id="0">
    <w:p w14:paraId="20D70DBD" w14:textId="77777777" w:rsidR="00C12EE0" w:rsidRDefault="00C12EE0" w:rsidP="00B66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F77D" w14:textId="77777777" w:rsidR="00CA1B45" w:rsidRDefault="00CA1B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22CA" w14:textId="64B88CCB" w:rsidR="00090649" w:rsidRPr="001B2EBD" w:rsidRDefault="001B2EBD" w:rsidP="001B2EBD">
    <w:pPr>
      <w:pStyle w:val="Footer"/>
    </w:pPr>
    <w:r>
      <w:rPr>
        <w:b/>
        <w:bCs/>
        <w:sz w:val="16"/>
        <w:szCs w:val="16"/>
      </w:rPr>
      <w:tab/>
    </w:r>
    <w:r>
      <w:rPr>
        <w:b/>
        <w:bCs/>
        <w:sz w:val="16"/>
        <w:szCs w:val="16"/>
      </w:rPr>
      <w:tab/>
      <w:t>Rev: January202</w:t>
    </w:r>
    <w:r w:rsidR="00CA1B45">
      <w:rPr>
        <w:b/>
        <w:bCs/>
        <w:sz w:val="16"/>
        <w:szCs w:val="16"/>
      </w:rPr>
      <w:t>6</w:t>
    </w:r>
    <w:r>
      <w:rPr>
        <w:b/>
        <w:bCs/>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8C0B" w14:textId="77777777" w:rsidR="00CA1B45" w:rsidRDefault="00CA1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5589C" w14:textId="77777777" w:rsidR="00C12EE0" w:rsidRDefault="00C12EE0" w:rsidP="00B66359">
      <w:r>
        <w:separator/>
      </w:r>
    </w:p>
  </w:footnote>
  <w:footnote w:type="continuationSeparator" w:id="0">
    <w:p w14:paraId="411D507A" w14:textId="77777777" w:rsidR="00C12EE0" w:rsidRDefault="00C12EE0" w:rsidP="00B66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90F3" w14:textId="77777777" w:rsidR="00CA1B45" w:rsidRDefault="00CA1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D7787" w14:textId="77777777" w:rsidR="00B66359" w:rsidRDefault="00B66359" w:rsidP="00B66359">
    <w:pPr>
      <w:pStyle w:val="NoSpacing"/>
      <w:jc w:val="center"/>
      <w:rPr>
        <w:b/>
        <w:color w:val="FF0000"/>
      </w:rPr>
    </w:pPr>
    <w:r>
      <w:rPr>
        <w:b/>
        <w:color w:val="FF0000"/>
      </w:rPr>
      <w:t>BIOMARK Laboratories-INDIA</w:t>
    </w:r>
  </w:p>
  <w:p w14:paraId="255F5BCC" w14:textId="77777777" w:rsidR="00B66359" w:rsidRDefault="00B66359" w:rsidP="00B66359">
    <w:pPr>
      <w:pStyle w:val="NoSpacing"/>
      <w:jc w:val="center"/>
      <w:rPr>
        <w:b/>
      </w:rPr>
    </w:pPr>
    <w:hyperlink r:id="rId1" w:history="1">
      <w:r>
        <w:rPr>
          <w:rStyle w:val="Hyperlink"/>
          <w:b/>
        </w:rPr>
        <w:t>www.biomarklabs.com</w:t>
      </w:r>
    </w:hyperlink>
  </w:p>
  <w:p w14:paraId="56516E36" w14:textId="77777777" w:rsidR="00B66359" w:rsidRDefault="00B66359" w:rsidP="00B66359">
    <w:pPr>
      <w:pStyle w:val="NoSpacing"/>
      <w:jc w:val="center"/>
      <w:rPr>
        <w:b/>
      </w:rPr>
    </w:pPr>
    <w:r>
      <w:rPr>
        <w:b/>
      </w:rPr>
      <w:t>TECHNICAL SHEET</w:t>
    </w:r>
  </w:p>
  <w:p w14:paraId="0CFDE3F0" w14:textId="77777777" w:rsidR="00B66359" w:rsidRDefault="00B66359" w:rsidP="00B66359">
    <w:pPr>
      <w:pStyle w:val="Header"/>
    </w:pPr>
  </w:p>
  <w:p w14:paraId="031E2B42" w14:textId="77777777" w:rsidR="00B66359" w:rsidRDefault="00B66359" w:rsidP="00B66359">
    <w:pPr>
      <w:pStyle w:val="Header"/>
    </w:pPr>
  </w:p>
  <w:p w14:paraId="376E37E0" w14:textId="77777777" w:rsidR="00B66359" w:rsidRDefault="00B66359">
    <w:pPr>
      <w:pStyle w:val="Header"/>
    </w:pPr>
  </w:p>
  <w:p w14:paraId="1A626F5C" w14:textId="77777777" w:rsidR="00B66359" w:rsidRDefault="00B663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EF971" w14:textId="77777777" w:rsidR="00CA1B45" w:rsidRDefault="00CA1B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6359"/>
    <w:rsid w:val="00021CBE"/>
    <w:rsid w:val="00040A6F"/>
    <w:rsid w:val="00044E81"/>
    <w:rsid w:val="0005566D"/>
    <w:rsid w:val="000569EE"/>
    <w:rsid w:val="00082039"/>
    <w:rsid w:val="00090649"/>
    <w:rsid w:val="000E1696"/>
    <w:rsid w:val="0012203A"/>
    <w:rsid w:val="0015648D"/>
    <w:rsid w:val="00166B42"/>
    <w:rsid w:val="00166D32"/>
    <w:rsid w:val="001B2EBD"/>
    <w:rsid w:val="001B313F"/>
    <w:rsid w:val="001D1EE7"/>
    <w:rsid w:val="001E0B42"/>
    <w:rsid w:val="001E7011"/>
    <w:rsid w:val="001F603F"/>
    <w:rsid w:val="0024577E"/>
    <w:rsid w:val="00280EAA"/>
    <w:rsid w:val="0028776C"/>
    <w:rsid w:val="002C11B1"/>
    <w:rsid w:val="002D0017"/>
    <w:rsid w:val="002E5619"/>
    <w:rsid w:val="00303CFF"/>
    <w:rsid w:val="003322D6"/>
    <w:rsid w:val="003413D9"/>
    <w:rsid w:val="00374F1B"/>
    <w:rsid w:val="003E5C46"/>
    <w:rsid w:val="00405899"/>
    <w:rsid w:val="00464B81"/>
    <w:rsid w:val="0049093F"/>
    <w:rsid w:val="004D1DA2"/>
    <w:rsid w:val="00552CCC"/>
    <w:rsid w:val="00553B24"/>
    <w:rsid w:val="005600C6"/>
    <w:rsid w:val="00562478"/>
    <w:rsid w:val="005736D6"/>
    <w:rsid w:val="005961BE"/>
    <w:rsid w:val="005A2505"/>
    <w:rsid w:val="005D69B5"/>
    <w:rsid w:val="005F2A48"/>
    <w:rsid w:val="00626510"/>
    <w:rsid w:val="006E20F4"/>
    <w:rsid w:val="00726238"/>
    <w:rsid w:val="00774805"/>
    <w:rsid w:val="007C1564"/>
    <w:rsid w:val="00803F93"/>
    <w:rsid w:val="00815FB6"/>
    <w:rsid w:val="00872806"/>
    <w:rsid w:val="008B5885"/>
    <w:rsid w:val="00904E27"/>
    <w:rsid w:val="00912476"/>
    <w:rsid w:val="00961BCE"/>
    <w:rsid w:val="009A4C47"/>
    <w:rsid w:val="009C4F9A"/>
    <w:rsid w:val="00A447C0"/>
    <w:rsid w:val="00A51237"/>
    <w:rsid w:val="00A75456"/>
    <w:rsid w:val="00AC01EE"/>
    <w:rsid w:val="00AD1379"/>
    <w:rsid w:val="00AF2963"/>
    <w:rsid w:val="00B35647"/>
    <w:rsid w:val="00B36A8E"/>
    <w:rsid w:val="00B44597"/>
    <w:rsid w:val="00B47E75"/>
    <w:rsid w:val="00B55861"/>
    <w:rsid w:val="00B64E02"/>
    <w:rsid w:val="00B66359"/>
    <w:rsid w:val="00B71A5E"/>
    <w:rsid w:val="00B77430"/>
    <w:rsid w:val="00BA7BCD"/>
    <w:rsid w:val="00BB1ACA"/>
    <w:rsid w:val="00BB7632"/>
    <w:rsid w:val="00BE1D80"/>
    <w:rsid w:val="00C0057E"/>
    <w:rsid w:val="00C017D1"/>
    <w:rsid w:val="00C12EE0"/>
    <w:rsid w:val="00C2457A"/>
    <w:rsid w:val="00C367A7"/>
    <w:rsid w:val="00C806C1"/>
    <w:rsid w:val="00C82C14"/>
    <w:rsid w:val="00C8469E"/>
    <w:rsid w:val="00CA16D8"/>
    <w:rsid w:val="00CA1B45"/>
    <w:rsid w:val="00CE4333"/>
    <w:rsid w:val="00D05879"/>
    <w:rsid w:val="00D20939"/>
    <w:rsid w:val="00D35A53"/>
    <w:rsid w:val="00D855CD"/>
    <w:rsid w:val="00D86E98"/>
    <w:rsid w:val="00DC5757"/>
    <w:rsid w:val="00E41209"/>
    <w:rsid w:val="00E624A7"/>
    <w:rsid w:val="00E759B1"/>
    <w:rsid w:val="00E83706"/>
    <w:rsid w:val="00E97DB6"/>
    <w:rsid w:val="00EC62B6"/>
    <w:rsid w:val="00F00739"/>
    <w:rsid w:val="00F02B55"/>
    <w:rsid w:val="00F03363"/>
    <w:rsid w:val="00F618FF"/>
    <w:rsid w:val="00F93F49"/>
  </w:rsids>
  <m:mathPr>
    <m:mathFont m:val="Cambria Math"/>
    <m:brkBin m:val="before"/>
    <m:brkBinSub m:val="--"/>
    <m:smallFrac/>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BBF3E"/>
  <w15:docId w15:val="{3192565E-041E-492A-A145-008088567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E75"/>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D20939"/>
    <w:pPr>
      <w:keepNext/>
      <w:jc w:val="both"/>
      <w:outlineLvl w:val="4"/>
    </w:pPr>
    <w:rPr>
      <w:rFonts w:ascii="Verdana" w:hAnsi="Verdan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35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66359"/>
  </w:style>
  <w:style w:type="paragraph" w:styleId="Footer">
    <w:name w:val="footer"/>
    <w:basedOn w:val="Normal"/>
    <w:link w:val="FooterChar"/>
    <w:uiPriority w:val="99"/>
    <w:unhideWhenUsed/>
    <w:rsid w:val="00B66359"/>
    <w:pPr>
      <w:tabs>
        <w:tab w:val="center" w:pos="4680"/>
        <w:tab w:val="right" w:pos="9360"/>
      </w:tabs>
    </w:pPr>
  </w:style>
  <w:style w:type="character" w:customStyle="1" w:styleId="FooterChar">
    <w:name w:val="Footer Char"/>
    <w:basedOn w:val="DefaultParagraphFont"/>
    <w:link w:val="Footer"/>
    <w:uiPriority w:val="99"/>
    <w:rsid w:val="00B66359"/>
  </w:style>
  <w:style w:type="paragraph" w:styleId="BalloonText">
    <w:name w:val="Balloon Text"/>
    <w:basedOn w:val="Normal"/>
    <w:link w:val="BalloonTextChar"/>
    <w:uiPriority w:val="99"/>
    <w:semiHidden/>
    <w:unhideWhenUsed/>
    <w:rsid w:val="00B66359"/>
    <w:rPr>
      <w:rFonts w:ascii="Tahoma" w:hAnsi="Tahoma" w:cs="Tahoma"/>
      <w:sz w:val="16"/>
      <w:szCs w:val="16"/>
    </w:rPr>
  </w:style>
  <w:style w:type="character" w:customStyle="1" w:styleId="BalloonTextChar">
    <w:name w:val="Balloon Text Char"/>
    <w:basedOn w:val="DefaultParagraphFont"/>
    <w:link w:val="BalloonText"/>
    <w:uiPriority w:val="99"/>
    <w:semiHidden/>
    <w:rsid w:val="00B66359"/>
    <w:rPr>
      <w:rFonts w:ascii="Tahoma" w:hAnsi="Tahoma" w:cs="Tahoma"/>
      <w:sz w:val="16"/>
      <w:szCs w:val="16"/>
    </w:rPr>
  </w:style>
  <w:style w:type="character" w:styleId="Hyperlink">
    <w:name w:val="Hyperlink"/>
    <w:basedOn w:val="DefaultParagraphFont"/>
    <w:uiPriority w:val="99"/>
    <w:unhideWhenUsed/>
    <w:rsid w:val="00B66359"/>
    <w:rPr>
      <w:color w:val="0000FF"/>
      <w:u w:val="single"/>
    </w:rPr>
  </w:style>
  <w:style w:type="paragraph" w:styleId="NoSpacing">
    <w:name w:val="No Spacing"/>
    <w:uiPriority w:val="1"/>
    <w:qFormat/>
    <w:rsid w:val="00B66359"/>
    <w:pPr>
      <w:spacing w:after="0" w:line="240" w:lineRule="auto"/>
    </w:pPr>
    <w:rPr>
      <w:rFonts w:ascii="Calibri" w:eastAsia="Calibri" w:hAnsi="Calibri" w:cs="Times New Roman"/>
    </w:rPr>
  </w:style>
  <w:style w:type="paragraph" w:styleId="Salutation">
    <w:name w:val="Salutation"/>
    <w:basedOn w:val="Normal"/>
    <w:next w:val="Normal"/>
    <w:link w:val="SalutationChar"/>
    <w:rsid w:val="00B47E75"/>
    <w:rPr>
      <w:sz w:val="20"/>
      <w:szCs w:val="20"/>
    </w:rPr>
  </w:style>
  <w:style w:type="character" w:customStyle="1" w:styleId="SalutationChar">
    <w:name w:val="Salutation Char"/>
    <w:basedOn w:val="DefaultParagraphFont"/>
    <w:link w:val="Salutation"/>
    <w:rsid w:val="00B47E75"/>
    <w:rPr>
      <w:rFonts w:ascii="Times New Roman" w:eastAsia="Times New Roman" w:hAnsi="Times New Roman" w:cs="Times New Roman"/>
      <w:sz w:val="20"/>
      <w:szCs w:val="20"/>
    </w:rPr>
  </w:style>
  <w:style w:type="paragraph" w:styleId="BodyText2">
    <w:name w:val="Body Text 2"/>
    <w:basedOn w:val="Normal"/>
    <w:link w:val="BodyText2Char"/>
    <w:rsid w:val="00B47E75"/>
    <w:rPr>
      <w:sz w:val="20"/>
    </w:rPr>
  </w:style>
  <w:style w:type="character" w:customStyle="1" w:styleId="BodyText2Char">
    <w:name w:val="Body Text 2 Char"/>
    <w:basedOn w:val="DefaultParagraphFont"/>
    <w:link w:val="BodyText2"/>
    <w:rsid w:val="00B47E75"/>
    <w:rPr>
      <w:rFonts w:ascii="Times New Roman" w:eastAsia="Times New Roman" w:hAnsi="Times New Roman" w:cs="Times New Roman"/>
      <w:sz w:val="20"/>
      <w:szCs w:val="24"/>
    </w:rPr>
  </w:style>
  <w:style w:type="character" w:customStyle="1" w:styleId="Heading5Char">
    <w:name w:val="Heading 5 Char"/>
    <w:basedOn w:val="DefaultParagraphFont"/>
    <w:link w:val="Heading5"/>
    <w:rsid w:val="00D20939"/>
    <w:rPr>
      <w:rFonts w:ascii="Verdana" w:eastAsia="Times New Roman" w:hAnsi="Verdana" w:cs="Times New Roman"/>
      <w:b/>
      <w:sz w:val="20"/>
      <w:szCs w:val="20"/>
    </w:rPr>
  </w:style>
  <w:style w:type="paragraph" w:styleId="BodyText">
    <w:name w:val="Body Text"/>
    <w:basedOn w:val="Normal"/>
    <w:link w:val="BodyTextChar"/>
    <w:uiPriority w:val="99"/>
    <w:semiHidden/>
    <w:unhideWhenUsed/>
    <w:rsid w:val="00090649"/>
    <w:pPr>
      <w:spacing w:after="120"/>
    </w:pPr>
  </w:style>
  <w:style w:type="character" w:customStyle="1" w:styleId="BodyTextChar">
    <w:name w:val="Body Text Char"/>
    <w:basedOn w:val="DefaultParagraphFont"/>
    <w:link w:val="BodyText"/>
    <w:uiPriority w:val="99"/>
    <w:semiHidden/>
    <w:rsid w:val="0009064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84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www.biomarklab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65F42-F87F-4661-8854-3B762F27D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Biomark</dc:creator>
  <cp:keywords/>
  <dc:description/>
  <cp:lastModifiedBy>USER-PC</cp:lastModifiedBy>
  <cp:revision>52</cp:revision>
  <cp:lastPrinted>2021-09-04T05:28:00Z</cp:lastPrinted>
  <dcterms:created xsi:type="dcterms:W3CDTF">2014-09-18T10:53:00Z</dcterms:created>
  <dcterms:modified xsi:type="dcterms:W3CDTF">2026-01-22T12:09:00Z</dcterms:modified>
</cp:coreProperties>
</file>